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58" w:rsidRDefault="00E40958" w:rsidP="00E40958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095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A3965" w:rsidRPr="00E40958" w:rsidRDefault="00E40958" w:rsidP="00E40958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58">
        <w:rPr>
          <w:rFonts w:ascii="Times New Roman" w:hAnsi="Times New Roman" w:cs="Times New Roman"/>
          <w:b/>
          <w:sz w:val="28"/>
          <w:szCs w:val="28"/>
        </w:rPr>
        <w:t xml:space="preserve">о перспективных направлениях </w:t>
      </w:r>
      <w:r w:rsidR="00006D7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06D72" w:rsidRPr="00E40958">
        <w:rPr>
          <w:rFonts w:ascii="Times New Roman" w:hAnsi="Times New Roman" w:cs="Times New Roman"/>
          <w:b/>
          <w:sz w:val="28"/>
          <w:szCs w:val="28"/>
        </w:rPr>
        <w:t xml:space="preserve">российского экспорта </w:t>
      </w:r>
      <w:r w:rsidRPr="00E40958">
        <w:rPr>
          <w:rFonts w:ascii="Times New Roman" w:hAnsi="Times New Roman" w:cs="Times New Roman"/>
          <w:b/>
          <w:sz w:val="28"/>
          <w:szCs w:val="28"/>
        </w:rPr>
        <w:t>и условиях доступа на рын</w:t>
      </w:r>
      <w:r>
        <w:rPr>
          <w:rFonts w:ascii="Times New Roman" w:hAnsi="Times New Roman" w:cs="Times New Roman"/>
          <w:b/>
          <w:sz w:val="28"/>
          <w:szCs w:val="28"/>
        </w:rPr>
        <w:t>ки Индии, Ирана, Китая и Японии</w:t>
      </w:r>
    </w:p>
    <w:bookmarkEnd w:id="0"/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65" w:rsidRP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965">
        <w:rPr>
          <w:rFonts w:ascii="Times New Roman" w:hAnsi="Times New Roman" w:cs="Times New Roman"/>
          <w:b/>
          <w:sz w:val="28"/>
          <w:szCs w:val="28"/>
          <w:u w:val="single"/>
        </w:rPr>
        <w:t>Индия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65" w:rsidRP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65">
        <w:rPr>
          <w:rFonts w:ascii="Times New Roman" w:hAnsi="Times New Roman" w:cs="Times New Roman"/>
          <w:sz w:val="28"/>
          <w:szCs w:val="28"/>
          <w:u w:val="single"/>
        </w:rPr>
        <w:t>Перспективные направления расширения российского экспорта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512B7">
        <w:rPr>
          <w:rFonts w:ascii="Times New Roman" w:hAnsi="Times New Roman" w:cs="Times New Roman"/>
          <w:sz w:val="28"/>
          <w:szCs w:val="28"/>
        </w:rPr>
        <w:t>Существуют значительные возможности для расширения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экспорта в Индию</w:t>
      </w:r>
      <w:r w:rsidRPr="003512B7">
        <w:rPr>
          <w:rFonts w:ascii="Times New Roman" w:hAnsi="Times New Roman" w:cs="Times New Roman"/>
          <w:sz w:val="28"/>
          <w:szCs w:val="28"/>
        </w:rPr>
        <w:t xml:space="preserve">, в частности, за счет </w:t>
      </w:r>
      <w:r>
        <w:rPr>
          <w:rFonts w:ascii="Times New Roman" w:hAnsi="Times New Roman" w:cs="Times New Roman"/>
          <w:sz w:val="28"/>
          <w:szCs w:val="28"/>
        </w:rPr>
        <w:t>энергетического, транспортного, металлургического и горно-шахтного оборудования, электроники, оборудования для очистки воды и сжигания мусора, нефти, газа и угля, черных и цветных металлов, древесины и газетной бумаги, химической продукции и удобрений, пищевой и сельскохозяйственной продукции,</w:t>
      </w:r>
      <w:r w:rsidRPr="003512B7">
        <w:rPr>
          <w:rFonts w:ascii="Times New Roman" w:hAnsi="Times New Roman" w:cs="Times New Roman"/>
          <w:sz w:val="28"/>
          <w:szCs w:val="28"/>
        </w:rPr>
        <w:t xml:space="preserve"> </w:t>
      </w:r>
      <w:r w:rsidRPr="003512B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информационных, финансовых, страховых, </w:t>
      </w:r>
      <w:r w:rsidRPr="003512B7">
        <w:rPr>
          <w:rFonts w:ascii="Times New Roman" w:hAnsi="Times New Roman" w:cs="Times New Roman"/>
          <w:color w:val="auto"/>
          <w:sz w:val="28"/>
          <w:szCs w:val="28"/>
        </w:rPr>
        <w:t>инжиниринговых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512B7">
        <w:rPr>
          <w:rFonts w:ascii="Times New Roman" w:hAnsi="Times New Roman" w:cs="Times New Roman"/>
          <w:color w:val="auto"/>
          <w:sz w:val="28"/>
          <w:szCs w:val="28"/>
        </w:rPr>
        <w:t xml:space="preserve"> консалтинговых</w:t>
      </w:r>
      <w:r>
        <w:rPr>
          <w:rFonts w:ascii="Times New Roman" w:hAnsi="Times New Roman" w:cs="Times New Roman"/>
          <w:color w:val="auto"/>
          <w:sz w:val="28"/>
          <w:szCs w:val="28"/>
        </w:rPr>
        <w:t>, образовательных, туристических и других</w:t>
      </w:r>
      <w:r w:rsidRPr="003512B7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B7">
        <w:rPr>
          <w:rFonts w:ascii="Times New Roman" w:hAnsi="Times New Roman" w:cs="Times New Roman"/>
          <w:i/>
          <w:sz w:val="28"/>
          <w:szCs w:val="28"/>
        </w:rPr>
        <w:t>Энергетическая сфера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Перед Индией по-прежнему остро стоит проблема нехватки электроэнергии. Дефицит будет расти по мере реализации программы индустриализации страны. В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перспективны </w:t>
      </w:r>
      <w:r w:rsidRPr="003512B7">
        <w:rPr>
          <w:rFonts w:ascii="Times New Roman" w:hAnsi="Times New Roman" w:cs="Times New Roman"/>
          <w:sz w:val="28"/>
          <w:szCs w:val="28"/>
        </w:rPr>
        <w:t xml:space="preserve">поставки энергетического </w:t>
      </w:r>
      <w:proofErr w:type="gramStart"/>
      <w:r w:rsidRPr="003512B7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3512B7">
        <w:rPr>
          <w:rFonts w:ascii="Times New Roman" w:hAnsi="Times New Roman" w:cs="Times New Roman"/>
          <w:sz w:val="28"/>
          <w:szCs w:val="28"/>
        </w:rPr>
        <w:t xml:space="preserve"> как для </w:t>
      </w:r>
      <w:r>
        <w:rPr>
          <w:rFonts w:ascii="Times New Roman" w:hAnsi="Times New Roman" w:cs="Times New Roman"/>
          <w:sz w:val="28"/>
          <w:szCs w:val="28"/>
        </w:rPr>
        <w:t>атомных электростанций</w:t>
      </w:r>
      <w:r w:rsidRPr="003512B7">
        <w:rPr>
          <w:rFonts w:ascii="Times New Roman" w:hAnsi="Times New Roman" w:cs="Times New Roman"/>
          <w:sz w:val="28"/>
          <w:szCs w:val="28"/>
        </w:rPr>
        <w:t xml:space="preserve">, так и для электростанций на традиционных </w:t>
      </w:r>
      <w:r>
        <w:rPr>
          <w:rFonts w:ascii="Times New Roman" w:hAnsi="Times New Roman" w:cs="Times New Roman"/>
          <w:sz w:val="28"/>
          <w:szCs w:val="28"/>
        </w:rPr>
        <w:t xml:space="preserve">и нетрадиционных </w:t>
      </w:r>
      <w:r w:rsidRPr="003512B7">
        <w:rPr>
          <w:rFonts w:ascii="Times New Roman" w:hAnsi="Times New Roman" w:cs="Times New Roman"/>
          <w:sz w:val="28"/>
          <w:szCs w:val="28"/>
        </w:rPr>
        <w:t xml:space="preserve">источниках энергии. 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B7">
        <w:rPr>
          <w:rFonts w:ascii="Times New Roman" w:hAnsi="Times New Roman" w:cs="Times New Roman"/>
          <w:i/>
          <w:sz w:val="28"/>
          <w:szCs w:val="28"/>
        </w:rPr>
        <w:t>Металлургическая промышленность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Обе стороны заинтересованы в использовании современных технологий, которыми располагает российская промышленность, в строительстве новых и модернизации уже имеющихся (в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Pr="003512B7">
        <w:rPr>
          <w:rFonts w:ascii="Times New Roman" w:hAnsi="Times New Roman" w:cs="Times New Roman"/>
          <w:sz w:val="28"/>
          <w:szCs w:val="28"/>
        </w:rPr>
        <w:t xml:space="preserve"> построенных при содействии СССР/России) объектов металлург</w:t>
      </w:r>
      <w:r>
        <w:rPr>
          <w:rFonts w:ascii="Times New Roman" w:hAnsi="Times New Roman" w:cs="Times New Roman"/>
          <w:sz w:val="28"/>
          <w:szCs w:val="28"/>
        </w:rPr>
        <w:t>ической промышленности в Индии.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B7">
        <w:rPr>
          <w:rFonts w:ascii="Times New Roman" w:hAnsi="Times New Roman" w:cs="Times New Roman"/>
          <w:i/>
          <w:sz w:val="28"/>
          <w:szCs w:val="28"/>
        </w:rPr>
        <w:t>Горнодобывающая промышленность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На ближайшее время Индия останется перспективным рынком для сбыта российского горно-шахтного оборудования. Спросом в этой стране пользуются </w:t>
      </w:r>
      <w:proofErr w:type="spellStart"/>
      <w:r w:rsidRPr="003512B7">
        <w:rPr>
          <w:rFonts w:ascii="Times New Roman" w:hAnsi="Times New Roman" w:cs="Times New Roman"/>
          <w:sz w:val="28"/>
          <w:szCs w:val="28"/>
        </w:rPr>
        <w:t>длиннозабойные</w:t>
      </w:r>
      <w:proofErr w:type="spellEnd"/>
      <w:r w:rsidRPr="003512B7">
        <w:rPr>
          <w:rFonts w:ascii="Times New Roman" w:hAnsi="Times New Roman" w:cs="Times New Roman"/>
          <w:sz w:val="28"/>
          <w:szCs w:val="28"/>
        </w:rPr>
        <w:t xml:space="preserve"> механизированные очистные комплексы, крупные драглайны, карьерные экскаваторы, </w:t>
      </w:r>
      <w:r>
        <w:rPr>
          <w:rFonts w:ascii="Times New Roman" w:hAnsi="Times New Roman" w:cs="Times New Roman"/>
          <w:sz w:val="28"/>
          <w:szCs w:val="28"/>
        </w:rPr>
        <w:t xml:space="preserve">бульдозеры, </w:t>
      </w:r>
      <w:r w:rsidRPr="003512B7">
        <w:rPr>
          <w:rFonts w:ascii="Times New Roman" w:hAnsi="Times New Roman" w:cs="Times New Roman"/>
          <w:sz w:val="28"/>
          <w:szCs w:val="28"/>
        </w:rPr>
        <w:t>большегрузные автосамосвалы и буровые установки.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B7">
        <w:rPr>
          <w:rFonts w:ascii="Times New Roman" w:hAnsi="Times New Roman" w:cs="Times New Roman"/>
          <w:i/>
          <w:sz w:val="28"/>
          <w:szCs w:val="28"/>
        </w:rPr>
        <w:t>Машиностроение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инфраструктура. 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планами</w:t>
      </w:r>
      <w:r w:rsidRPr="003512B7">
        <w:rPr>
          <w:rFonts w:ascii="Times New Roman" w:hAnsi="Times New Roman" w:cs="Times New Roman"/>
          <w:sz w:val="28"/>
          <w:szCs w:val="28"/>
        </w:rPr>
        <w:t xml:space="preserve"> модернизации </w:t>
      </w:r>
      <w:r>
        <w:rPr>
          <w:rFonts w:ascii="Times New Roman" w:hAnsi="Times New Roman" w:cs="Times New Roman"/>
          <w:sz w:val="28"/>
          <w:szCs w:val="28"/>
        </w:rPr>
        <w:t>и развития железнодорожного транспорта</w:t>
      </w:r>
      <w:r w:rsidRPr="003512B7">
        <w:rPr>
          <w:rFonts w:ascii="Times New Roman" w:hAnsi="Times New Roman" w:cs="Times New Roman"/>
          <w:sz w:val="28"/>
          <w:szCs w:val="28"/>
        </w:rPr>
        <w:t xml:space="preserve"> Индии </w:t>
      </w:r>
      <w:r>
        <w:rPr>
          <w:rFonts w:ascii="Times New Roman" w:hAnsi="Times New Roman" w:cs="Times New Roman"/>
          <w:sz w:val="28"/>
          <w:szCs w:val="28"/>
        </w:rPr>
        <w:t>существует спрос на современные локомотивы и подвижной состав, современные системы сигнализации и безопасности движения, передовые технологии строительства и эксплуатации железнодорожной инфраструктуры.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планов по развитию городского транспорта интерес представляет </w:t>
      </w:r>
      <w:r w:rsidRPr="003512B7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512B7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2B7">
        <w:rPr>
          <w:rFonts w:ascii="Times New Roman" w:hAnsi="Times New Roman" w:cs="Times New Roman"/>
          <w:sz w:val="28"/>
          <w:szCs w:val="28"/>
        </w:rPr>
        <w:t>, предназначенн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512B7">
        <w:rPr>
          <w:rFonts w:ascii="Times New Roman" w:hAnsi="Times New Roman" w:cs="Times New Roman"/>
          <w:sz w:val="28"/>
          <w:szCs w:val="28"/>
        </w:rPr>
        <w:t xml:space="preserve"> для обслуживания системы метро</w:t>
      </w:r>
      <w:r>
        <w:rPr>
          <w:rFonts w:ascii="Times New Roman" w:hAnsi="Times New Roman" w:cs="Times New Roman"/>
          <w:sz w:val="28"/>
          <w:szCs w:val="28"/>
        </w:rPr>
        <w:t>, а также электрические автобусы.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развития использования внутренних водных путей для транспортировки пассажиров и грузов индийская сторона проявляет интерес к российским судам на воздушной подушке и подводных крыльях.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Одной из перспективных статей российского экспорта в Индию может считаться российская сельскохозяйственная техника, </w:t>
      </w:r>
      <w:r>
        <w:rPr>
          <w:rFonts w:ascii="Times New Roman" w:hAnsi="Times New Roman" w:cs="Times New Roman"/>
          <w:sz w:val="28"/>
          <w:szCs w:val="28"/>
        </w:rPr>
        <w:t>оборудование для обработки и переработки сельхозпродукции</w:t>
      </w:r>
      <w:r w:rsidRPr="00351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2B7">
        <w:rPr>
          <w:rFonts w:ascii="Times New Roman" w:hAnsi="Times New Roman" w:cs="Times New Roman"/>
          <w:color w:val="auto"/>
          <w:sz w:val="28"/>
          <w:szCs w:val="28"/>
        </w:rPr>
        <w:t>Есть потребность в развитии инфраструктур</w:t>
      </w:r>
      <w:r w:rsidR="00082B9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512B7">
        <w:rPr>
          <w:rFonts w:ascii="Times New Roman" w:hAnsi="Times New Roman" w:cs="Times New Roman"/>
          <w:color w:val="auto"/>
          <w:sz w:val="28"/>
          <w:szCs w:val="28"/>
        </w:rPr>
        <w:t>, в первую очередь, связанную со строительством объектов водопотребления и очистки сточных вод в крупных городах.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B7">
        <w:rPr>
          <w:rFonts w:ascii="Times New Roman" w:hAnsi="Times New Roman" w:cs="Times New Roman"/>
          <w:i/>
          <w:sz w:val="28"/>
          <w:szCs w:val="28"/>
        </w:rPr>
        <w:t>Авиастроение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В последние годы активно развивается гражданская авиация Индии. Создаются новые частные пассажирские и грузовые авиакомпании, действующие компании объявляют о планах значительного увеличения своего авиапарка. Перед гражданской авиацией Индии стоит задача кардинального улучшения авиасообщения между штатами, особенно в северо-восточном направлении. Индийские авиакомпании нуждаются в самолетах малой и средней вместимости. Это обстоятельство необходимо использовать для продвижения на индийский рынок </w:t>
      </w:r>
      <w:proofErr w:type="gramStart"/>
      <w:r w:rsidRPr="003512B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3512B7">
        <w:rPr>
          <w:rFonts w:ascii="Times New Roman" w:hAnsi="Times New Roman" w:cs="Times New Roman"/>
          <w:sz w:val="28"/>
          <w:szCs w:val="28"/>
        </w:rPr>
        <w:t xml:space="preserve"> авиатехники данного класса.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>Перспективными видятся поставки в Индию удовлетворяющих современным требованиям российских пассажирских самолетов, прежде всего таких, к</w:t>
      </w:r>
      <w:r>
        <w:rPr>
          <w:rFonts w:ascii="Times New Roman" w:hAnsi="Times New Roman" w:cs="Times New Roman"/>
          <w:sz w:val="28"/>
          <w:szCs w:val="28"/>
        </w:rPr>
        <w:t xml:space="preserve">ак Суперджет-100 и </w:t>
      </w:r>
      <w:r w:rsidRPr="003512B7">
        <w:rPr>
          <w:rFonts w:ascii="Times New Roman" w:hAnsi="Times New Roman" w:cs="Times New Roman"/>
          <w:sz w:val="28"/>
          <w:szCs w:val="28"/>
        </w:rPr>
        <w:t xml:space="preserve">МС-21. Существуют возможности для организации совместного производства среднемагистральных самолетов, а также вертолетов и авиационных двигателей. 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3512B7">
        <w:rPr>
          <w:rFonts w:ascii="Times New Roman" w:hAnsi="Times New Roman" w:cs="Times New Roman"/>
          <w:sz w:val="28"/>
          <w:szCs w:val="28"/>
        </w:rPr>
        <w:t>перспективы для продажи российских верт</w:t>
      </w:r>
      <w:r>
        <w:rPr>
          <w:rFonts w:ascii="Times New Roman" w:hAnsi="Times New Roman" w:cs="Times New Roman"/>
          <w:sz w:val="28"/>
          <w:szCs w:val="28"/>
        </w:rPr>
        <w:t>олетов гражданских модификаций</w:t>
      </w:r>
      <w:r w:rsidRPr="00351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965" w:rsidRPr="003512B7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i/>
          <w:sz w:val="28"/>
          <w:szCs w:val="28"/>
        </w:rPr>
        <w:t>Химическая промышленность и удобрения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512B7">
        <w:rPr>
          <w:rFonts w:ascii="Times New Roman" w:hAnsi="Times New Roman" w:cs="Times New Roman"/>
          <w:sz w:val="28"/>
          <w:szCs w:val="28"/>
        </w:rPr>
        <w:t xml:space="preserve">Имеющиеся в России природные ресурсы </w:t>
      </w:r>
      <w:r>
        <w:rPr>
          <w:rFonts w:ascii="Times New Roman" w:hAnsi="Times New Roman" w:cs="Times New Roman"/>
          <w:sz w:val="28"/>
          <w:szCs w:val="28"/>
        </w:rPr>
        <w:t xml:space="preserve">для производства химической продукции и удобрений должны использоваться в качестве конкурентного преимущества в торговле с Индией, обладающей ограниченными возможностями в этой сфере. 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Фармацевтика и медицинское оборудование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B7">
        <w:rPr>
          <w:rFonts w:ascii="Times New Roman" w:hAnsi="Times New Roman" w:cs="Times New Roman"/>
          <w:sz w:val="28"/>
          <w:szCs w:val="28"/>
        </w:rPr>
        <w:t xml:space="preserve">Существуют перспективы в организации комплексных поставок в Индию российских медицинских изделий для лечебно-профилактических учреждений, мобильных медицинских комплексов для </w:t>
      </w:r>
      <w:proofErr w:type="gramStart"/>
      <w:r w:rsidRPr="003512B7">
        <w:rPr>
          <w:rFonts w:ascii="Times New Roman" w:hAnsi="Times New Roman" w:cs="Times New Roman"/>
          <w:sz w:val="28"/>
          <w:szCs w:val="28"/>
        </w:rPr>
        <w:t>экспресс-оценки</w:t>
      </w:r>
      <w:proofErr w:type="gramEnd"/>
      <w:r w:rsidRPr="003512B7">
        <w:rPr>
          <w:rFonts w:ascii="Times New Roman" w:hAnsi="Times New Roman" w:cs="Times New Roman"/>
          <w:sz w:val="28"/>
          <w:szCs w:val="28"/>
        </w:rPr>
        <w:t xml:space="preserve"> эпидемиологической обстановки и состояния здоровья населения в удаленных районах и оказания услуг специализированных медицинских подразделений.</w:t>
      </w:r>
    </w:p>
    <w:p w:rsid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65" w:rsidRPr="002A3965" w:rsidRDefault="002A3965" w:rsidP="002A396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65">
        <w:rPr>
          <w:rFonts w:ascii="Times New Roman" w:hAnsi="Times New Roman" w:cs="Times New Roman"/>
          <w:sz w:val="28"/>
          <w:szCs w:val="28"/>
          <w:u w:val="single"/>
        </w:rPr>
        <w:t>Рекомендации по доступу на рынок Индии</w:t>
      </w:r>
    </w:p>
    <w:p w:rsidR="002A3965" w:rsidRDefault="002A3965" w:rsidP="002A3965">
      <w:pPr>
        <w:tabs>
          <w:tab w:val="left" w:pos="3672"/>
        </w:tabs>
      </w:pPr>
      <w:r>
        <w:t>Ключевыми этапами работы по продвижению продукции на индийском рынке являются:</w:t>
      </w:r>
    </w:p>
    <w:p w:rsidR="002A3965" w:rsidRDefault="002A3965" w:rsidP="002A3965">
      <w:pPr>
        <w:tabs>
          <w:tab w:val="left" w:pos="3672"/>
        </w:tabs>
      </w:pPr>
      <w:r>
        <w:t>1. Участие в специализированных выставках-ярмарках, проводимых на территории Индии, для оценки экспортного потенциала собственной продукции и поиска возможных партнеров.</w:t>
      </w:r>
    </w:p>
    <w:p w:rsidR="002A3965" w:rsidRPr="00942F3F" w:rsidRDefault="002A3965" w:rsidP="002A3965">
      <w:pPr>
        <w:tabs>
          <w:tab w:val="left" w:pos="3672"/>
        </w:tabs>
      </w:pPr>
      <w:r w:rsidRPr="00942F3F">
        <w:lastRenderedPageBreak/>
        <w:t xml:space="preserve">2. </w:t>
      </w:r>
      <w:r>
        <w:t>Проведение</w:t>
      </w:r>
      <w:r w:rsidRPr="00942F3F">
        <w:t xml:space="preserve"> </w:t>
      </w:r>
      <w:r>
        <w:t>анализа</w:t>
      </w:r>
      <w:r w:rsidRPr="00942F3F">
        <w:t xml:space="preserve"> </w:t>
      </w:r>
      <w:r>
        <w:t>рынка, логистики, вопросов экспортного финансирования</w:t>
      </w:r>
      <w:r w:rsidRPr="00942F3F">
        <w:t>.</w:t>
      </w:r>
    </w:p>
    <w:p w:rsidR="002A3965" w:rsidRDefault="002A3965" w:rsidP="002A3965">
      <w:pPr>
        <w:tabs>
          <w:tab w:val="left" w:pos="3672"/>
        </w:tabs>
      </w:pPr>
      <w:r>
        <w:t>3. Анализ таможенного, корпоративного, налогового, договорного и арбитражного законодательства Индии.</w:t>
      </w:r>
    </w:p>
    <w:p w:rsidR="002A3965" w:rsidRDefault="002A3965" w:rsidP="002A3965">
      <w:pPr>
        <w:tabs>
          <w:tab w:val="left" w:pos="3672"/>
        </w:tabs>
      </w:pPr>
      <w:r>
        <w:t xml:space="preserve">4. Установление и развитие контактов с национальными объединениями предпринимателей </w:t>
      </w:r>
      <w:r w:rsidR="00082B9B">
        <w:t xml:space="preserve"> - </w:t>
      </w:r>
      <w:r>
        <w:t>Федераци</w:t>
      </w:r>
      <w:r w:rsidR="00082B9B">
        <w:t>ей</w:t>
      </w:r>
      <w:r>
        <w:t xml:space="preserve"> индийских торгово-промышленных палат (</w:t>
      </w:r>
      <w:r w:rsidRPr="00484DF6">
        <w:rPr>
          <w:i/>
          <w:lang w:val="en-US"/>
        </w:rPr>
        <w:t>FICCI</w:t>
      </w:r>
      <w:r>
        <w:t xml:space="preserve">, </w:t>
      </w:r>
      <w:hyperlink r:id="rId7" w:history="1">
        <w:r w:rsidRPr="00AE4B5F">
          <w:rPr>
            <w:rStyle w:val="a4"/>
            <w:lang w:val="en-US"/>
          </w:rPr>
          <w:t>www</w:t>
        </w:r>
        <w:r w:rsidRPr="00AE4B5F">
          <w:rPr>
            <w:rStyle w:val="a4"/>
          </w:rPr>
          <w:t>.</w:t>
        </w:r>
        <w:r w:rsidRPr="00AE4B5F">
          <w:rPr>
            <w:rStyle w:val="a4"/>
            <w:lang w:val="en-US"/>
          </w:rPr>
          <w:t>ficci</w:t>
        </w:r>
        <w:r w:rsidRPr="00AE4B5F">
          <w:rPr>
            <w:rStyle w:val="a4"/>
          </w:rPr>
          <w:t>.</w:t>
        </w:r>
        <w:r w:rsidRPr="00AE4B5F">
          <w:rPr>
            <w:rStyle w:val="a4"/>
            <w:lang w:val="en-US"/>
          </w:rPr>
          <w:t>com</w:t>
        </w:r>
      </w:hyperlink>
      <w:r>
        <w:t>), Конфедераци</w:t>
      </w:r>
      <w:r w:rsidR="00082B9B">
        <w:t>ей</w:t>
      </w:r>
      <w:r>
        <w:t xml:space="preserve"> индийской промышленности </w:t>
      </w:r>
      <w:r w:rsidRPr="00132EE9">
        <w:t>(</w:t>
      </w:r>
      <w:r w:rsidRPr="00484DF6">
        <w:rPr>
          <w:i/>
          <w:lang w:val="en-US"/>
        </w:rPr>
        <w:t>CII</w:t>
      </w:r>
      <w:r w:rsidRPr="006E01D1">
        <w:t>,</w:t>
      </w:r>
      <w:r w:rsidRPr="001E6EC4">
        <w:rPr>
          <w:color w:val="000000"/>
        </w:rPr>
        <w:t xml:space="preserve"> </w:t>
      </w:r>
      <w:hyperlink r:id="rId8" w:history="1">
        <w:r w:rsidRPr="00AE4B5F">
          <w:rPr>
            <w:rStyle w:val="a4"/>
            <w:lang w:val="en-US"/>
          </w:rPr>
          <w:t>www</w:t>
        </w:r>
        <w:r w:rsidRPr="00AE4B5F">
          <w:rPr>
            <w:rStyle w:val="a4"/>
          </w:rPr>
          <w:t>.</w:t>
        </w:r>
        <w:r w:rsidRPr="00AE4B5F">
          <w:rPr>
            <w:rStyle w:val="a4"/>
            <w:lang w:val="en-US"/>
          </w:rPr>
          <w:t>cii</w:t>
        </w:r>
        <w:r w:rsidRPr="00AE4B5F">
          <w:rPr>
            <w:rStyle w:val="a4"/>
          </w:rPr>
          <w:t>.</w:t>
        </w:r>
        <w:r w:rsidRPr="00AE4B5F">
          <w:rPr>
            <w:rStyle w:val="a4"/>
            <w:lang w:val="en-US"/>
          </w:rPr>
          <w:t>in</w:t>
        </w:r>
      </w:hyperlink>
      <w:r>
        <w:t xml:space="preserve">) с целью презентации предполагаемой к экспорту продукции и оценки ее соответствия критериям рынка. </w:t>
      </w:r>
    </w:p>
    <w:p w:rsidR="002A3965" w:rsidRDefault="002A3965" w:rsidP="002A3965">
      <w:pPr>
        <w:tabs>
          <w:tab w:val="left" w:pos="3672"/>
        </w:tabs>
      </w:pPr>
      <w:r w:rsidRPr="00E51F12">
        <w:t>5.</w:t>
      </w:r>
      <w:r>
        <w:t xml:space="preserve"> Обеспечение соответствия предполагаемой к экспорту продукции индийским стандартам по качеству, промышленной и продовольственной безопасности, требованиям к маркировке, получение необходимых лицензий и разрешений на экспорт российской продукции в Индию.</w:t>
      </w:r>
    </w:p>
    <w:p w:rsidR="002A3965" w:rsidRDefault="002A3965" w:rsidP="002A3965">
      <w:pPr>
        <w:tabs>
          <w:tab w:val="left" w:pos="3672"/>
        </w:tabs>
      </w:pPr>
      <w:r w:rsidRPr="00E51F12">
        <w:t>6.</w:t>
      </w:r>
      <w:r>
        <w:t xml:space="preserve"> Поиск прямых покупателей или дистрибьюторских компаний на местном рынке.</w:t>
      </w:r>
    </w:p>
    <w:p w:rsidR="002A3965" w:rsidRDefault="002A3965" w:rsidP="002A3965">
      <w:pPr>
        <w:tabs>
          <w:tab w:val="left" w:pos="3672"/>
        </w:tabs>
      </w:pPr>
      <w:r w:rsidRPr="00E51F12">
        <w:t>7.</w:t>
      </w:r>
      <w:r>
        <w:t xml:space="preserve"> Открытие в случае необходимости представительства или дочерней компании в Индии.</w:t>
      </w:r>
    </w:p>
    <w:p w:rsidR="0050693D" w:rsidRDefault="0050693D" w:rsidP="0050693D">
      <w:pPr>
        <w:tabs>
          <w:tab w:val="left" w:pos="3672"/>
        </w:tabs>
      </w:pPr>
      <w:r>
        <w:t xml:space="preserve">Более подробную информацию о доступе на рынок Индии, а также  содействие в поиске партнеров можно получить в </w:t>
      </w:r>
      <w:r w:rsidR="00320236">
        <w:t>п</w:t>
      </w:r>
      <w:r w:rsidRPr="0050693D">
        <w:t>редставительств</w:t>
      </w:r>
      <w:r>
        <w:t>е</w:t>
      </w:r>
      <w:r w:rsidRPr="0050693D">
        <w:t xml:space="preserve"> ТПП России в Индии (г.</w:t>
      </w:r>
      <w:r>
        <w:t xml:space="preserve"> </w:t>
      </w:r>
      <w:r w:rsidRPr="0050693D">
        <w:t>Нью-Дели)</w:t>
      </w:r>
      <w:r>
        <w:t xml:space="preserve">. </w:t>
      </w:r>
    </w:p>
    <w:p w:rsidR="002A3965" w:rsidRPr="0050693D" w:rsidRDefault="0050693D" w:rsidP="0050693D">
      <w:pPr>
        <w:tabs>
          <w:tab w:val="left" w:pos="3672"/>
        </w:tabs>
      </w:pPr>
      <w:r>
        <w:t>Контакты: К</w:t>
      </w:r>
      <w:r w:rsidRPr="0050693D">
        <w:t>очкин Вячеслав Александрович</w:t>
      </w:r>
      <w:r>
        <w:t>, п</w:t>
      </w:r>
      <w:r w:rsidRPr="0050693D">
        <w:t>редставитель ТПП РФ в Индии</w:t>
      </w:r>
      <w:r>
        <w:t xml:space="preserve">, </w:t>
      </w:r>
      <w:r w:rsidRPr="0050693D">
        <w:t xml:space="preserve"> </w:t>
      </w:r>
      <w:r>
        <w:t>т</w:t>
      </w:r>
      <w:r w:rsidRPr="0050693D">
        <w:t>ел.: +9 011 2411-6295</w:t>
      </w:r>
      <w:r>
        <w:t>, ф</w:t>
      </w:r>
      <w:r w:rsidRPr="0050693D">
        <w:t>акс: +9011 4157-4557</w:t>
      </w:r>
      <w:r>
        <w:t xml:space="preserve">, </w:t>
      </w:r>
      <w:r>
        <w:rPr>
          <w:lang w:val="en-US"/>
        </w:rPr>
        <w:t>e</w:t>
      </w:r>
      <w:r w:rsidRPr="0050693D">
        <w:t>-</w:t>
      </w:r>
      <w:r w:rsidRPr="0050693D">
        <w:rPr>
          <w:lang w:val="en-US"/>
        </w:rPr>
        <w:t>mail</w:t>
      </w:r>
      <w:r w:rsidRPr="0050693D">
        <w:t xml:space="preserve">: </w:t>
      </w:r>
      <w:hyperlink r:id="rId9" w:history="1">
        <w:r w:rsidRPr="00A01B77">
          <w:rPr>
            <w:rStyle w:val="a4"/>
            <w:lang w:val="en-US"/>
          </w:rPr>
          <w:t>india</w:t>
        </w:r>
        <w:r w:rsidRPr="00A01B77">
          <w:rPr>
            <w:rStyle w:val="a4"/>
          </w:rPr>
          <w:t>@</w:t>
        </w:r>
        <w:r w:rsidRPr="00A01B77">
          <w:rPr>
            <w:rStyle w:val="a4"/>
            <w:lang w:val="en-US"/>
          </w:rPr>
          <w:t>tpprf</w:t>
        </w:r>
        <w:r w:rsidRPr="00A01B77">
          <w:rPr>
            <w:rStyle w:val="a4"/>
          </w:rPr>
          <w:t>.</w:t>
        </w:r>
        <w:r w:rsidRPr="00A01B77">
          <w:rPr>
            <w:rStyle w:val="a4"/>
            <w:lang w:val="en-US"/>
          </w:rPr>
          <w:t>ru</w:t>
        </w:r>
      </w:hyperlink>
      <w:r>
        <w:t>,</w:t>
      </w:r>
      <w:r w:rsidRPr="0050693D">
        <w:t xml:space="preserve">  </w:t>
      </w:r>
      <w:hyperlink r:id="rId10" w:history="1">
        <w:r w:rsidRPr="00A01B77">
          <w:rPr>
            <w:rStyle w:val="a4"/>
            <w:lang w:val="en-US"/>
          </w:rPr>
          <w:t>tpp</w:t>
        </w:r>
        <w:r w:rsidRPr="0050693D">
          <w:rPr>
            <w:rStyle w:val="a4"/>
          </w:rPr>
          <w:t>-</w:t>
        </w:r>
        <w:r w:rsidRPr="00A01B77">
          <w:rPr>
            <w:rStyle w:val="a4"/>
            <w:lang w:val="en-US"/>
          </w:rPr>
          <w:t>india</w:t>
        </w:r>
        <w:r w:rsidRPr="0050693D">
          <w:rPr>
            <w:rStyle w:val="a4"/>
          </w:rPr>
          <w:t>@</w:t>
        </w:r>
        <w:r w:rsidRPr="00A01B77">
          <w:rPr>
            <w:rStyle w:val="a4"/>
            <w:lang w:val="en-US"/>
          </w:rPr>
          <w:t>yandex</w:t>
        </w:r>
        <w:r w:rsidRPr="0050693D">
          <w:rPr>
            <w:rStyle w:val="a4"/>
          </w:rPr>
          <w:t>.</w:t>
        </w:r>
        <w:r w:rsidRPr="00A01B77">
          <w:rPr>
            <w:rStyle w:val="a4"/>
            <w:lang w:val="en-US"/>
          </w:rPr>
          <w:t>ru</w:t>
        </w:r>
      </w:hyperlink>
      <w:r>
        <w:t xml:space="preserve">. </w:t>
      </w:r>
      <w:r w:rsidRPr="0050693D">
        <w:t xml:space="preserve">   </w:t>
      </w:r>
    </w:p>
    <w:p w:rsidR="0050693D" w:rsidRPr="0050693D" w:rsidRDefault="0050693D" w:rsidP="002A3965">
      <w:pPr>
        <w:tabs>
          <w:tab w:val="left" w:pos="3672"/>
        </w:tabs>
      </w:pPr>
    </w:p>
    <w:p w:rsidR="002A3965" w:rsidRDefault="002A3965" w:rsidP="002A3965">
      <w:pPr>
        <w:tabs>
          <w:tab w:val="left" w:pos="3672"/>
        </w:tabs>
        <w:rPr>
          <w:b/>
          <w:u w:val="single"/>
        </w:rPr>
      </w:pPr>
      <w:r w:rsidRPr="002A3965">
        <w:rPr>
          <w:b/>
          <w:u w:val="single"/>
        </w:rPr>
        <w:t>И</w:t>
      </w:r>
      <w:r w:rsidR="005669CC">
        <w:rPr>
          <w:b/>
          <w:u w:val="single"/>
        </w:rPr>
        <w:t>ран</w:t>
      </w:r>
    </w:p>
    <w:p w:rsidR="002A3965" w:rsidRPr="002A3965" w:rsidRDefault="002A3965" w:rsidP="002A3965">
      <w:pPr>
        <w:tabs>
          <w:tab w:val="left" w:pos="3672"/>
        </w:tabs>
        <w:rPr>
          <w:b/>
          <w:u w:val="single"/>
        </w:rPr>
      </w:pPr>
    </w:p>
    <w:p w:rsidR="002A3965" w:rsidRPr="002A3965" w:rsidRDefault="002A3965" w:rsidP="002A3965">
      <w:pPr>
        <w:tabs>
          <w:tab w:val="left" w:pos="3672"/>
        </w:tabs>
        <w:rPr>
          <w:u w:val="single"/>
        </w:rPr>
      </w:pPr>
      <w:r w:rsidRPr="002A3965">
        <w:rPr>
          <w:u w:val="single"/>
        </w:rPr>
        <w:t>Перспективные направления расширения российского экспорта</w:t>
      </w:r>
    </w:p>
    <w:p w:rsidR="002A3965" w:rsidRDefault="002A3965" w:rsidP="002A3965">
      <w:pPr>
        <w:ind w:firstLine="708"/>
        <w:rPr>
          <w:lang w:bidi="fa-IR"/>
        </w:rPr>
      </w:pPr>
      <w:r>
        <w:rPr>
          <w:lang w:bidi="fa-IR"/>
        </w:rPr>
        <w:t>П</w:t>
      </w:r>
      <w:r w:rsidRPr="009178E2">
        <w:rPr>
          <w:lang w:bidi="fa-IR"/>
        </w:rPr>
        <w:t>ри условии сохранения торгового режима без санкций с Ираном наиболее правильным было бы сосредоточить усилия российских экспортеров на отдельных проектах и направлениях, согласно шкале</w:t>
      </w:r>
      <w:r>
        <w:rPr>
          <w:lang w:bidi="fa-IR"/>
        </w:rPr>
        <w:t xml:space="preserve"> приоритетов </w:t>
      </w:r>
      <w:r w:rsidRPr="009178E2">
        <w:rPr>
          <w:lang w:bidi="fa-IR"/>
        </w:rPr>
        <w:t>иранского правительства и с учетом возможностей их лоббирования на гос</w:t>
      </w:r>
      <w:r>
        <w:rPr>
          <w:lang w:bidi="fa-IR"/>
        </w:rPr>
        <w:t xml:space="preserve">ударственном </w:t>
      </w:r>
      <w:r w:rsidRPr="009178E2">
        <w:rPr>
          <w:lang w:bidi="fa-IR"/>
        </w:rPr>
        <w:t xml:space="preserve">уровне с обеих сторон. </w:t>
      </w:r>
    </w:p>
    <w:p w:rsidR="006E2F24" w:rsidRDefault="002A3965" w:rsidP="002A3965">
      <w:pPr>
        <w:ind w:firstLine="708"/>
        <w:rPr>
          <w:lang w:bidi="fa-IR"/>
        </w:rPr>
      </w:pPr>
      <w:r w:rsidRPr="009178E2">
        <w:rPr>
          <w:lang w:bidi="fa-IR"/>
        </w:rPr>
        <w:t>В целом сегодня Иран обладает достаточно развитой промышленностью, выстроенной в основном вокруг сырьевого, машиностроительно</w:t>
      </w:r>
      <w:r>
        <w:rPr>
          <w:lang w:bidi="fa-IR"/>
        </w:rPr>
        <w:t>го и металлургического секторов. Большое внимание уделяется развитию горнодобывающей промышленности, в частности</w:t>
      </w:r>
      <w:r w:rsidR="004851E3">
        <w:rPr>
          <w:lang w:bidi="fa-IR"/>
        </w:rPr>
        <w:t>,</w:t>
      </w:r>
      <w:r>
        <w:rPr>
          <w:lang w:bidi="fa-IR"/>
        </w:rPr>
        <w:t xml:space="preserve"> добыче меди, цинка и других полезных ископаемых. Дальнейшее развитие получила алюминиевая промышленность. Планируется строительство заводов для производства глинозема.</w:t>
      </w:r>
      <w:r w:rsidRPr="009178E2">
        <w:rPr>
          <w:lang w:bidi="fa-IR"/>
        </w:rPr>
        <w:t xml:space="preserve"> Также </w:t>
      </w:r>
      <w:proofErr w:type="gramStart"/>
      <w:r w:rsidRPr="009178E2">
        <w:rPr>
          <w:lang w:bidi="fa-IR"/>
        </w:rPr>
        <w:t>развиты</w:t>
      </w:r>
      <w:proofErr w:type="gramEnd"/>
      <w:r w:rsidRPr="009178E2">
        <w:rPr>
          <w:lang w:bidi="fa-IR"/>
        </w:rPr>
        <w:t xml:space="preserve"> пищевая и текстильная промышленность, энергетика и машиностроение. Однако практически все промышленное производство выстроено для работы на внутренний рынок – сказывается </w:t>
      </w:r>
      <w:r>
        <w:rPr>
          <w:lang w:bidi="fa-IR"/>
        </w:rPr>
        <w:t>воздействие долголетних санкций на страну.</w:t>
      </w:r>
      <w:r w:rsidRPr="009178E2">
        <w:rPr>
          <w:lang w:bidi="fa-IR"/>
        </w:rPr>
        <w:t xml:space="preserve"> </w:t>
      </w:r>
    </w:p>
    <w:p w:rsidR="002A3965" w:rsidRDefault="002A3965" w:rsidP="002A3965">
      <w:pPr>
        <w:ind w:firstLine="708"/>
        <w:rPr>
          <w:lang w:bidi="fa-IR"/>
        </w:rPr>
      </w:pPr>
      <w:r>
        <w:rPr>
          <w:i/>
          <w:lang w:bidi="fa-IR"/>
        </w:rPr>
        <w:t>Н</w:t>
      </w:r>
      <w:r w:rsidRPr="00D12892">
        <w:rPr>
          <w:i/>
          <w:lang w:bidi="fa-IR"/>
        </w:rPr>
        <w:t>ефтегазов</w:t>
      </w:r>
      <w:r>
        <w:rPr>
          <w:i/>
          <w:lang w:bidi="fa-IR"/>
        </w:rPr>
        <w:t>ый сектор</w:t>
      </w:r>
      <w:r>
        <w:rPr>
          <w:lang w:bidi="fa-IR"/>
        </w:rPr>
        <w:t xml:space="preserve"> </w:t>
      </w:r>
    </w:p>
    <w:p w:rsidR="004349CE" w:rsidRDefault="002A3965" w:rsidP="002A3965">
      <w:pPr>
        <w:ind w:firstLine="708"/>
        <w:rPr>
          <w:lang w:bidi="fa-IR"/>
        </w:rPr>
      </w:pPr>
      <w:r>
        <w:rPr>
          <w:lang w:bidi="fa-IR"/>
        </w:rPr>
        <w:lastRenderedPageBreak/>
        <w:t>О</w:t>
      </w:r>
      <w:r w:rsidRPr="009178E2">
        <w:rPr>
          <w:lang w:bidi="fa-IR"/>
        </w:rPr>
        <w:t xml:space="preserve">чевидным и наиболее перспективным направлением </w:t>
      </w:r>
      <w:r>
        <w:rPr>
          <w:lang w:bidi="fa-IR"/>
        </w:rPr>
        <w:t xml:space="preserve">совместного бизнеса </w:t>
      </w:r>
      <w:r w:rsidRPr="009178E2">
        <w:rPr>
          <w:lang w:bidi="fa-IR"/>
        </w:rPr>
        <w:t xml:space="preserve">является </w:t>
      </w:r>
      <w:r w:rsidRPr="00D12892">
        <w:rPr>
          <w:lang w:bidi="fa-IR"/>
        </w:rPr>
        <w:t>сотрудничество в  нефтегазовом секторе,</w:t>
      </w:r>
      <w:r w:rsidRPr="009178E2">
        <w:rPr>
          <w:lang w:bidi="fa-IR"/>
        </w:rPr>
        <w:t xml:space="preserve"> особенно в области разведки, применения современных методик повышения отдачи пластов, особых технологий бурения, прокладки газопроводов</w:t>
      </w:r>
      <w:r w:rsidR="004349CE">
        <w:rPr>
          <w:lang w:bidi="fa-IR"/>
        </w:rPr>
        <w:t>,</w:t>
      </w:r>
      <w:r w:rsidRPr="009178E2">
        <w:rPr>
          <w:lang w:bidi="fa-IR"/>
        </w:rPr>
        <w:t xml:space="preserve"> в </w:t>
      </w:r>
      <w:proofErr w:type="spellStart"/>
      <w:r w:rsidRPr="009178E2">
        <w:rPr>
          <w:lang w:bidi="fa-IR"/>
        </w:rPr>
        <w:t>т.ч</w:t>
      </w:r>
      <w:proofErr w:type="spellEnd"/>
      <w:r w:rsidRPr="009178E2">
        <w:rPr>
          <w:lang w:bidi="fa-IR"/>
        </w:rPr>
        <w:t xml:space="preserve">. подводных (проект газопровода Оман-ИРИ), технического </w:t>
      </w:r>
      <w:r>
        <w:rPr>
          <w:lang w:bidi="fa-IR"/>
        </w:rPr>
        <w:t xml:space="preserve">обследования и диагностики </w:t>
      </w:r>
      <w:proofErr w:type="gramStart"/>
      <w:r>
        <w:rPr>
          <w:lang w:bidi="fa-IR"/>
        </w:rPr>
        <w:t>газо-</w:t>
      </w:r>
      <w:r w:rsidRPr="009178E2">
        <w:rPr>
          <w:lang w:bidi="fa-IR"/>
        </w:rPr>
        <w:t>нефтепроводов</w:t>
      </w:r>
      <w:proofErr w:type="gramEnd"/>
      <w:r w:rsidRPr="009178E2">
        <w:rPr>
          <w:lang w:bidi="fa-IR"/>
        </w:rPr>
        <w:t>, проектировании систем безопасности и</w:t>
      </w:r>
      <w:r>
        <w:rPr>
          <w:lang w:bidi="fa-IR"/>
        </w:rPr>
        <w:t xml:space="preserve"> т.д.</w:t>
      </w:r>
    </w:p>
    <w:p w:rsidR="002A3965" w:rsidRPr="009178E2" w:rsidRDefault="002A3965" w:rsidP="002A3965">
      <w:pPr>
        <w:ind w:firstLine="708"/>
        <w:rPr>
          <w:lang w:bidi="fa-IR"/>
        </w:rPr>
      </w:pPr>
      <w:r>
        <w:rPr>
          <w:lang w:bidi="fa-IR"/>
        </w:rPr>
        <w:t xml:space="preserve"> </w:t>
      </w:r>
    </w:p>
    <w:p w:rsidR="002A3965" w:rsidRPr="00D12892" w:rsidRDefault="002A3965" w:rsidP="002A3965">
      <w:pPr>
        <w:ind w:firstLine="708"/>
        <w:rPr>
          <w:i/>
          <w:lang w:bidi="fa-IR"/>
        </w:rPr>
      </w:pPr>
      <w:r w:rsidRPr="00D12892">
        <w:rPr>
          <w:i/>
          <w:lang w:bidi="fa-IR"/>
        </w:rPr>
        <w:t>Экология</w:t>
      </w:r>
      <w:r>
        <w:rPr>
          <w:i/>
          <w:lang w:bidi="fa-IR"/>
        </w:rPr>
        <w:t>, сохранение природных ресурсов, опреснение воды</w:t>
      </w:r>
    </w:p>
    <w:p w:rsidR="002A3965" w:rsidRPr="009178E2" w:rsidRDefault="002A3965" w:rsidP="002A3965">
      <w:pPr>
        <w:ind w:firstLine="708"/>
      </w:pPr>
      <w:proofErr w:type="gramStart"/>
      <w:r w:rsidRPr="009178E2">
        <w:rPr>
          <w:lang w:bidi="fa-IR"/>
        </w:rPr>
        <w:t>С учетом острейшего дефицита воды в Иране и принятия национальных программ в этой области</w:t>
      </w:r>
      <w:r>
        <w:rPr>
          <w:lang w:bidi="fa-IR"/>
        </w:rPr>
        <w:t>,</w:t>
      </w:r>
      <w:r w:rsidRPr="009178E2">
        <w:rPr>
          <w:lang w:bidi="fa-IR"/>
        </w:rPr>
        <w:t xml:space="preserve"> необходимо путем организации научно-технического обмена выявить отдельные проекты по с</w:t>
      </w:r>
      <w:r>
        <w:rPr>
          <w:color w:val="000000"/>
          <w:shd w:val="clear" w:color="auto" w:fill="FFFFFF"/>
        </w:rPr>
        <w:t>охранению</w:t>
      </w:r>
      <w:r w:rsidRPr="009178E2">
        <w:rPr>
          <w:color w:val="000000"/>
          <w:shd w:val="clear" w:color="auto" w:fill="FFFFFF"/>
        </w:rPr>
        <w:t xml:space="preserve"> запасов пресной воды в водохранилищах, технологиям переработки </w:t>
      </w:r>
      <w:r>
        <w:rPr>
          <w:color w:val="000000"/>
          <w:shd w:val="clear" w:color="auto" w:fill="FFFFFF"/>
        </w:rPr>
        <w:t xml:space="preserve">и очистки любой </w:t>
      </w:r>
      <w:r w:rsidRPr="009178E2">
        <w:rPr>
          <w:color w:val="000000"/>
          <w:shd w:val="clear" w:color="auto" w:fill="FFFFFF"/>
        </w:rPr>
        <w:t>воды, проектам ее переброски, опреснению соленой воды</w:t>
      </w:r>
      <w:r>
        <w:rPr>
          <w:color w:val="000000"/>
          <w:shd w:val="clear" w:color="auto" w:fill="FFFFFF"/>
        </w:rPr>
        <w:t xml:space="preserve"> по новейшим технологиям без ущерба экологии</w:t>
      </w:r>
      <w:r w:rsidRPr="009178E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очистке сточных вод, сбору и сохранению всех типов осадков, где присутствует вода, </w:t>
      </w:r>
      <w:r w:rsidRPr="009178E2">
        <w:rPr>
          <w:color w:val="000000"/>
          <w:shd w:val="clear" w:color="auto" w:fill="FFFFFF"/>
        </w:rPr>
        <w:t>разведке</w:t>
      </w:r>
      <w:proofErr w:type="gramEnd"/>
      <w:r w:rsidRPr="009178E2">
        <w:rPr>
          <w:color w:val="000000"/>
          <w:shd w:val="clear" w:color="auto" w:fill="FFFFFF"/>
        </w:rPr>
        <w:t xml:space="preserve"> и </w:t>
      </w:r>
      <w:r w:rsidRPr="009178E2">
        <w:rPr>
          <w:color w:val="333333"/>
          <w:shd w:val="clear" w:color="auto" w:fill="FFFFFF"/>
        </w:rPr>
        <w:t xml:space="preserve">разработке </w:t>
      </w:r>
      <w:r w:rsidRPr="009178E2">
        <w:rPr>
          <w:lang w:bidi="fa-IR"/>
        </w:rPr>
        <w:t>месторождений подземных вод, искусственного выделения осадко</w:t>
      </w:r>
      <w:r>
        <w:rPr>
          <w:lang w:bidi="fa-IR"/>
        </w:rPr>
        <w:t>в и т.д. То же касается проблем</w:t>
      </w:r>
      <w:r w:rsidRPr="009178E2">
        <w:rPr>
          <w:lang w:bidi="fa-IR"/>
        </w:rPr>
        <w:t xml:space="preserve"> экологии, загрязнения воздуха, </w:t>
      </w:r>
      <w:r w:rsidRPr="009178E2">
        <w:t>безопасного обращения с отходами, систем мониторинга, оценки и прогнозирования состояния окружающей среды, включая инновационные средства инструментального контроля загрязнения</w:t>
      </w:r>
      <w:r>
        <w:t xml:space="preserve"> и своевременного выявления опасностей</w:t>
      </w:r>
      <w:r w:rsidRPr="009178E2">
        <w:t xml:space="preserve">. </w:t>
      </w:r>
    </w:p>
    <w:p w:rsidR="002A3965" w:rsidRPr="0029334B" w:rsidRDefault="002A3965" w:rsidP="002A3965">
      <w:pPr>
        <w:ind w:firstLine="708"/>
        <w:rPr>
          <w:i/>
        </w:rPr>
      </w:pPr>
      <w:r>
        <w:rPr>
          <w:i/>
        </w:rPr>
        <w:t xml:space="preserve">Борьба с  </w:t>
      </w:r>
      <w:r w:rsidRPr="0029334B">
        <w:rPr>
          <w:i/>
        </w:rPr>
        <w:t>чрезвычайны</w:t>
      </w:r>
      <w:r>
        <w:rPr>
          <w:i/>
        </w:rPr>
        <w:t>ми</w:t>
      </w:r>
      <w:r w:rsidRPr="0029334B">
        <w:rPr>
          <w:i/>
        </w:rPr>
        <w:t xml:space="preserve"> ситуаци</w:t>
      </w:r>
      <w:r>
        <w:rPr>
          <w:i/>
        </w:rPr>
        <w:t>ями</w:t>
      </w:r>
      <w:r w:rsidRPr="0029334B">
        <w:rPr>
          <w:i/>
        </w:rPr>
        <w:t xml:space="preserve"> </w:t>
      </w:r>
      <w:r>
        <w:rPr>
          <w:i/>
        </w:rPr>
        <w:t>и последствиями природных катаклизмов</w:t>
      </w:r>
    </w:p>
    <w:p w:rsidR="002A3965" w:rsidRPr="009178E2" w:rsidRDefault="002A3965" w:rsidP="002A3965">
      <w:pPr>
        <w:ind w:firstLine="708"/>
      </w:pPr>
      <w:r w:rsidRPr="009178E2">
        <w:t>Серия недавних аварий и катастроф в ИРИ на производственных и гражданских объектах в Иране (например, разрушение при пожаре здания в ц</w:t>
      </w:r>
      <w:r>
        <w:t>ентре Тегерана 20.01.17) выявила</w:t>
      </w:r>
      <w:r w:rsidRPr="009178E2">
        <w:t xml:space="preserve"> недостаток современных инновационных технологий и оборудования по борьбе с </w:t>
      </w:r>
      <w:r w:rsidR="001C41D1">
        <w:t>ЧС</w:t>
      </w:r>
      <w:r w:rsidRPr="009178E2">
        <w:t xml:space="preserve"> и ликвидации их последствий. В этой связи перспективным было бы продвижение </w:t>
      </w:r>
      <w:r>
        <w:t xml:space="preserve">информационных технологий выявления пожаров и задымлений, </w:t>
      </w:r>
      <w:r w:rsidRPr="009178E2">
        <w:t>российского аварийно-спасательного оборудования, </w:t>
      </w:r>
      <w:r>
        <w:t>пожарной и аварийно-спасательной</w:t>
      </w:r>
      <w:r w:rsidRPr="009178E2">
        <w:t xml:space="preserve"> техники, автомобилей, вертолетов, самолетов, систем инженерной и противопожарной </w:t>
      </w:r>
      <w:r>
        <w:t xml:space="preserve">сигнализации и </w:t>
      </w:r>
      <w:r w:rsidRPr="009178E2">
        <w:t>защиты зданий</w:t>
      </w:r>
      <w:r>
        <w:t xml:space="preserve"> (сооружений), </w:t>
      </w:r>
      <w:r w:rsidRPr="009178E2">
        <w:t xml:space="preserve">диспетчеризации и </w:t>
      </w:r>
      <w:r>
        <w:t>программного обеспечения и т.д.</w:t>
      </w:r>
    </w:p>
    <w:p w:rsidR="002A3965" w:rsidRPr="0029334B" w:rsidRDefault="002A3965" w:rsidP="002A3965">
      <w:pPr>
        <w:rPr>
          <w:i/>
        </w:rPr>
      </w:pPr>
      <w:r w:rsidRPr="0029334B">
        <w:rPr>
          <w:i/>
        </w:rPr>
        <w:t>Информационные технологии</w:t>
      </w:r>
    </w:p>
    <w:p w:rsidR="00A1452B" w:rsidRDefault="002A3965">
      <w:r>
        <w:t>Учитывая имеющие</w:t>
      </w:r>
      <w:r w:rsidRPr="009178E2">
        <w:t xml:space="preserve">ся у России конкурентные преимущества </w:t>
      </w:r>
      <w:r w:rsidR="00313329">
        <w:t xml:space="preserve">на рынке защитного </w:t>
      </w:r>
      <w:r w:rsidRPr="009178E2">
        <w:t>программно</w:t>
      </w:r>
      <w:r w:rsidR="00313329">
        <w:t>го обеспечения, онлайн-приложениях</w:t>
      </w:r>
      <w:r w:rsidRPr="009178E2">
        <w:t>, в поиско</w:t>
      </w:r>
      <w:r w:rsidR="00313329">
        <w:t>вых системах, а также стремление</w:t>
      </w:r>
      <w:r w:rsidRPr="009178E2">
        <w:t xml:space="preserve"> Ирана и России ограничить доминирование США в Интернете</w:t>
      </w:r>
      <w:r w:rsidR="00313329">
        <w:t xml:space="preserve">, </w:t>
      </w:r>
      <w:r w:rsidRPr="009178E2">
        <w:t xml:space="preserve"> сотрудничество в этой области обладает </w:t>
      </w:r>
      <w:r>
        <w:t xml:space="preserve">очень </w:t>
      </w:r>
      <w:r w:rsidRPr="009178E2">
        <w:t xml:space="preserve">хорошим потенциалом. </w:t>
      </w:r>
    </w:p>
    <w:p w:rsidR="00E80D00" w:rsidRDefault="00E80D00" w:rsidP="00E80D00"/>
    <w:p w:rsidR="008439A3" w:rsidRPr="002A3965" w:rsidRDefault="008439A3" w:rsidP="008439A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65">
        <w:rPr>
          <w:rFonts w:ascii="Times New Roman" w:hAnsi="Times New Roman" w:cs="Times New Roman"/>
          <w:sz w:val="28"/>
          <w:szCs w:val="28"/>
          <w:u w:val="single"/>
        </w:rPr>
        <w:t>Рекомендации по доступу на рынок И</w:t>
      </w:r>
      <w:r>
        <w:rPr>
          <w:rFonts w:ascii="Times New Roman" w:hAnsi="Times New Roman" w:cs="Times New Roman"/>
          <w:sz w:val="28"/>
          <w:szCs w:val="28"/>
          <w:u w:val="single"/>
        </w:rPr>
        <w:t>рана</w:t>
      </w:r>
    </w:p>
    <w:p w:rsidR="00FC63B7" w:rsidRDefault="00702EF4" w:rsidP="00702EF4">
      <w:r>
        <w:t xml:space="preserve">Первый шаг при экспорте товара в Иран – анализ перспективности реализации данной продукции в Иране и проверка на наличие любых торговых ограничений, которые устанавливает таможня обеих стран. Второй </w:t>
      </w:r>
      <w:r>
        <w:lastRenderedPageBreak/>
        <w:t xml:space="preserve">шаг – найти потенциального клиента на товар посредством маркетинга и рекламы.  Дальше нужно выполнить ряд формальностей, таких как: </w:t>
      </w:r>
    </w:p>
    <w:p w:rsidR="00702EF4" w:rsidRDefault="00FC63B7" w:rsidP="00702EF4">
      <w:r>
        <w:t>о</w:t>
      </w:r>
      <w:r w:rsidR="00702EF4">
        <w:t xml:space="preserve">формление пакета документов, связанных с таможней; </w:t>
      </w:r>
    </w:p>
    <w:p w:rsidR="00FC63B7" w:rsidRDefault="00FC63B7" w:rsidP="00702EF4">
      <w:r>
        <w:t>п</w:t>
      </w:r>
      <w:r w:rsidR="00702EF4">
        <w:t>одготовка сертификата происхождения для экспорта товара в Иран;</w:t>
      </w:r>
    </w:p>
    <w:p w:rsidR="00FC63B7" w:rsidRDefault="00FC63B7" w:rsidP="00702EF4">
      <w:r>
        <w:t>з</w:t>
      </w:r>
      <w:r w:rsidR="00702EF4">
        <w:t xml:space="preserve">аключение внешнеэкономического контракта; </w:t>
      </w:r>
    </w:p>
    <w:p w:rsidR="00FC63B7" w:rsidRDefault="00FC63B7" w:rsidP="00702EF4">
      <w:r>
        <w:t>р</w:t>
      </w:r>
      <w:r w:rsidR="00702EF4">
        <w:t xml:space="preserve">ешение налоговых вопросов; </w:t>
      </w:r>
    </w:p>
    <w:p w:rsidR="00702EF4" w:rsidRDefault="00FC63B7" w:rsidP="00702EF4">
      <w:r>
        <w:t>о</w:t>
      </w:r>
      <w:r w:rsidR="00702EF4">
        <w:t>беспечение валютного контроля</w:t>
      </w:r>
      <w:r>
        <w:t>.</w:t>
      </w:r>
    </w:p>
    <w:p w:rsidR="00FC63B7" w:rsidRDefault="000F2390" w:rsidP="00FC63B7">
      <w:r>
        <w:t>Почетный п</w:t>
      </w:r>
      <w:r w:rsidR="00FC63B7">
        <w:t>редставитель</w:t>
      </w:r>
      <w:r>
        <w:t xml:space="preserve"> </w:t>
      </w:r>
      <w:r w:rsidR="00FC63B7">
        <w:t xml:space="preserve"> ТПП РФ в </w:t>
      </w:r>
      <w:r w:rsidR="00F63A4A">
        <w:t xml:space="preserve">Иране </w:t>
      </w:r>
      <w:r w:rsidR="00FC63B7">
        <w:t xml:space="preserve">готов оказать </w:t>
      </w:r>
      <w:r w:rsidR="00F63A4A">
        <w:t xml:space="preserve">содействие в выполнении указанных процедур </w:t>
      </w:r>
      <w:r w:rsidR="00FC63B7">
        <w:t>на территории Ирана. Для этого проработаны различные варианты и установлены соответствующие контакты.</w:t>
      </w:r>
    </w:p>
    <w:p w:rsidR="00F63A4A" w:rsidRPr="00F63A4A" w:rsidRDefault="00F63A4A" w:rsidP="00E80D00">
      <w:pPr>
        <w:rPr>
          <w:u w:val="single"/>
        </w:rPr>
      </w:pPr>
      <w:r w:rsidRPr="00F63A4A">
        <w:rPr>
          <w:u w:val="single"/>
        </w:rPr>
        <w:t xml:space="preserve">Особенности делового общения </w:t>
      </w:r>
      <w:r>
        <w:rPr>
          <w:u w:val="single"/>
        </w:rPr>
        <w:t>с иранскими партнерами</w:t>
      </w:r>
    </w:p>
    <w:p w:rsidR="00702EF4" w:rsidRDefault="00E80D00" w:rsidP="00E80D00">
      <w:r>
        <w:t xml:space="preserve">В Иране, как и в большинстве стран Востока, культурным и религиозным традициям и обычаям уделяется особое внимание. Простое знание иранского менталитета и традиций поможет расположить к себе </w:t>
      </w:r>
      <w:proofErr w:type="gramStart"/>
      <w:r>
        <w:t>бизнес-партнеров</w:t>
      </w:r>
      <w:proofErr w:type="gramEnd"/>
      <w:r>
        <w:t xml:space="preserve"> и наладить взаимопонимание. Вот некоторые из правил: </w:t>
      </w:r>
    </w:p>
    <w:p w:rsidR="00702EF4" w:rsidRDefault="00F63A4A" w:rsidP="00E80D00">
      <w:r>
        <w:t>н</w:t>
      </w:r>
      <w:r w:rsidR="00E80D00">
        <w:t xml:space="preserve">ельзя допускать перерыва в отношениях с деловыми партнерами, нужно </w:t>
      </w:r>
      <w:r>
        <w:t xml:space="preserve">регулярно </w:t>
      </w:r>
      <w:r w:rsidR="00E80D00">
        <w:t xml:space="preserve">напоминать о себе </w:t>
      </w:r>
      <w:r>
        <w:t xml:space="preserve">различными </w:t>
      </w:r>
      <w:r w:rsidR="00E80D00">
        <w:t>способами – поздравлениями, осведомлениями о здоровье и т.д.</w:t>
      </w:r>
      <w:r>
        <w:t>;</w:t>
      </w:r>
    </w:p>
    <w:p w:rsidR="00702EF4" w:rsidRDefault="00F63A4A" w:rsidP="00E80D00">
      <w:r>
        <w:t xml:space="preserve">нужно </w:t>
      </w:r>
      <w:r w:rsidR="00E80D00">
        <w:t>терпеливо ждать</w:t>
      </w:r>
      <w:r>
        <w:t xml:space="preserve"> ответа,</w:t>
      </w:r>
      <w:r w:rsidR="00E80D00">
        <w:t xml:space="preserve"> </w:t>
      </w:r>
      <w:r>
        <w:t>н</w:t>
      </w:r>
      <w:r w:rsidR="00E80D00">
        <w:t>е проявлят</w:t>
      </w:r>
      <w:r>
        <w:t>ь</w:t>
      </w:r>
      <w:r w:rsidR="00E80D00">
        <w:t xml:space="preserve"> излишней поспешности, не выказыват</w:t>
      </w:r>
      <w:r>
        <w:t>ь</w:t>
      </w:r>
      <w:r w:rsidR="00E80D00">
        <w:t xml:space="preserve"> своего нетерпения. </w:t>
      </w:r>
      <w:r>
        <w:t>Важно излуча</w:t>
      </w:r>
      <w:r w:rsidR="00E80D00">
        <w:t>т</w:t>
      </w:r>
      <w:r>
        <w:t>ь</w:t>
      </w:r>
      <w:r w:rsidR="00E80D00">
        <w:t xml:space="preserve"> увере</w:t>
      </w:r>
      <w:r>
        <w:t>нность;</w:t>
      </w:r>
    </w:p>
    <w:p w:rsidR="00702EF4" w:rsidRDefault="00E80D00" w:rsidP="00E80D00">
      <w:r>
        <w:t xml:space="preserve">требования партнеров </w:t>
      </w:r>
      <w:r w:rsidR="00F63A4A">
        <w:t xml:space="preserve">могут </w:t>
      </w:r>
      <w:r>
        <w:t>пока</w:t>
      </w:r>
      <w:r w:rsidR="00F63A4A">
        <w:t>заться</w:t>
      </w:r>
      <w:r>
        <w:t xml:space="preserve"> завышенными (чтобы всё оборудование соответствовало международным сертификатам, с поставкой всех ком</w:t>
      </w:r>
      <w:r w:rsidR="00B52046">
        <w:t>плектующих и  т.д.). В ходе переговоров можно урегулировать все требования;</w:t>
      </w:r>
    </w:p>
    <w:p w:rsidR="00702EF4" w:rsidRDefault="00B52046" w:rsidP="00E80D00">
      <w:r>
        <w:t>п</w:t>
      </w:r>
      <w:r w:rsidR="00702EF4">
        <w:t>р</w:t>
      </w:r>
      <w:r w:rsidR="00E80D00">
        <w:t xml:space="preserve">и встрече </w:t>
      </w:r>
      <w:r>
        <w:t xml:space="preserve">необходимо </w:t>
      </w:r>
      <w:r w:rsidR="00E80D00">
        <w:t>всегда приветств</w:t>
      </w:r>
      <w:r>
        <w:t>овать</w:t>
      </w:r>
      <w:r w:rsidR="00E80D00">
        <w:t xml:space="preserve"> партнеров вставанием</w:t>
      </w:r>
      <w:r>
        <w:t>;</w:t>
      </w:r>
      <w:r w:rsidR="00E80D00">
        <w:t xml:space="preserve"> </w:t>
      </w:r>
    </w:p>
    <w:p w:rsidR="00702EF4" w:rsidRDefault="00B52046" w:rsidP="00E80D00">
      <w:r>
        <w:t>нужно быть</w:t>
      </w:r>
      <w:r w:rsidR="00E80D00">
        <w:t xml:space="preserve"> предельно вежливы</w:t>
      </w:r>
      <w:r>
        <w:t>ми</w:t>
      </w:r>
      <w:r w:rsidR="00E80D00">
        <w:t xml:space="preserve"> </w:t>
      </w:r>
      <w:r>
        <w:t>(п</w:t>
      </w:r>
      <w:r w:rsidR="00E80D00">
        <w:t>ропуска</w:t>
      </w:r>
      <w:r>
        <w:t>ть партнеров</w:t>
      </w:r>
      <w:r w:rsidR="00E80D00">
        <w:t xml:space="preserve"> впереди себя</w:t>
      </w:r>
      <w:r>
        <w:t>,</w:t>
      </w:r>
      <w:r w:rsidR="00E80D00">
        <w:t xml:space="preserve"> </w:t>
      </w:r>
      <w:r>
        <w:t>в</w:t>
      </w:r>
      <w:r w:rsidR="00E80D00">
        <w:t>сегда извиня</w:t>
      </w:r>
      <w:r>
        <w:t>ться</w:t>
      </w:r>
      <w:r w:rsidR="00E80D00">
        <w:t>, если первыми проходите в дверь</w:t>
      </w:r>
      <w:r>
        <w:t>);</w:t>
      </w:r>
      <w:r w:rsidR="00E80D00">
        <w:t xml:space="preserve"> </w:t>
      </w:r>
    </w:p>
    <w:p w:rsidR="00702EF4" w:rsidRDefault="00B52046" w:rsidP="00E80D00">
      <w:r>
        <w:t>о</w:t>
      </w:r>
      <w:r w:rsidR="00E80D00">
        <w:t>бщаясь с иранскими женщинами, не</w:t>
      </w:r>
      <w:r>
        <w:t>льзя</w:t>
      </w:r>
      <w:r w:rsidR="00E80D00">
        <w:t xml:space="preserve"> дела</w:t>
      </w:r>
      <w:r>
        <w:t>ть</w:t>
      </w:r>
      <w:r w:rsidR="00E80D00">
        <w:t xml:space="preserve"> двусмысленных комплиментов, </w:t>
      </w:r>
      <w:r>
        <w:t xml:space="preserve"> нужно </w:t>
      </w:r>
      <w:r w:rsidR="00E80D00">
        <w:t>избега</w:t>
      </w:r>
      <w:r>
        <w:t>ть</w:t>
      </w:r>
      <w:r w:rsidR="00E80D00">
        <w:t xml:space="preserve"> любых телесных контактов, включая пож</w:t>
      </w:r>
      <w:r>
        <w:t>атие руки, а также пристальных взглядов;</w:t>
      </w:r>
    </w:p>
    <w:p w:rsidR="00702EF4" w:rsidRDefault="00B52046" w:rsidP="00E80D00">
      <w:r>
        <w:t>ж</w:t>
      </w:r>
      <w:r w:rsidR="00E80D00">
        <w:t>енщины при поездке в Иран обязаны соблюдать нормы исламской одежды: закрывать платком волосы, оставлять открытыми только лицо и кисти рук, не носить обтягивающие и прозрачные вещи</w:t>
      </w:r>
      <w:r>
        <w:t>;</w:t>
      </w:r>
      <w:r w:rsidR="00E80D00">
        <w:t xml:space="preserve"> </w:t>
      </w:r>
    </w:p>
    <w:p w:rsidR="00702EF4" w:rsidRDefault="00B52046" w:rsidP="00E80D00">
      <w:r>
        <w:t>и</w:t>
      </w:r>
      <w:r w:rsidR="00E80D00">
        <w:t>ранцы крайне чувствительны к уровню представительства – не будут вступать в переговоры с лицом, более низким по должности и степени ответственности</w:t>
      </w:r>
      <w:r w:rsidR="008215E2">
        <w:t>;</w:t>
      </w:r>
      <w:r w:rsidR="00E80D00">
        <w:t xml:space="preserve"> </w:t>
      </w:r>
    </w:p>
    <w:p w:rsidR="00B52046" w:rsidRDefault="00B52046" w:rsidP="00E80D00">
      <w:r>
        <w:t>п</w:t>
      </w:r>
      <w:r w:rsidR="00E80D00">
        <w:t xml:space="preserve">ри планировании поездок всегда </w:t>
      </w:r>
      <w:r>
        <w:t xml:space="preserve">нужно </w:t>
      </w:r>
      <w:r w:rsidR="00E80D00">
        <w:t>учитыва</w:t>
      </w:r>
      <w:r>
        <w:t>ть</w:t>
      </w:r>
      <w:r w:rsidR="00E80D00">
        <w:t xml:space="preserve"> праздники и выходные дни. Нельзя назначать деловой визит в месяц Рамадан, траурные дни </w:t>
      </w:r>
      <w:proofErr w:type="spellStart"/>
      <w:r w:rsidR="00E80D00">
        <w:t>Ашура</w:t>
      </w:r>
      <w:proofErr w:type="spellEnd"/>
      <w:r w:rsidR="00E80D00">
        <w:t xml:space="preserve"> и </w:t>
      </w:r>
      <w:proofErr w:type="spellStart"/>
      <w:r w:rsidR="00E80D00">
        <w:t>Тасуа</w:t>
      </w:r>
      <w:proofErr w:type="spellEnd"/>
      <w:r w:rsidR="00E80D00">
        <w:t xml:space="preserve">, в период </w:t>
      </w:r>
      <w:proofErr w:type="spellStart"/>
      <w:r w:rsidR="00E80D00">
        <w:t>Новруза</w:t>
      </w:r>
      <w:proofErr w:type="spellEnd"/>
      <w:r w:rsidR="00E80D00">
        <w:t xml:space="preserve">. Во время лунного месяца Рамадан правоверные мусульмане в дневное время постятся, а пищу принимают только с наступлением темноты, поэтому обычный ход событий в этот период часто нарушается. Многие магазины и рестораны не работают днем. Официальный выходной день в стране – пятница. Не работают учреждения и </w:t>
      </w:r>
      <w:r w:rsidR="00E80D00">
        <w:lastRenderedPageBreak/>
        <w:t>большинство магазинов. Госучреждения не работают еще и в четверг. Они также не функционируют в дни национа</w:t>
      </w:r>
      <w:r>
        <w:t>льных и религиозных праздников;</w:t>
      </w:r>
    </w:p>
    <w:p w:rsidR="00702EF4" w:rsidRDefault="00B52046" w:rsidP="00E80D00">
      <w:r>
        <w:t>п</w:t>
      </w:r>
      <w:r w:rsidR="00E80D00">
        <w:t xml:space="preserve">ри ведении деловых переговоров </w:t>
      </w:r>
      <w:r>
        <w:t xml:space="preserve">нужно </w:t>
      </w:r>
      <w:r w:rsidR="00E80D00">
        <w:t>избега</w:t>
      </w:r>
      <w:r>
        <w:t>ть</w:t>
      </w:r>
      <w:r w:rsidR="00E80D00">
        <w:t xml:space="preserve"> общения «с </w:t>
      </w:r>
      <w:r>
        <w:t xml:space="preserve">глазу на глаз», </w:t>
      </w:r>
      <w:r w:rsidR="00E80D00">
        <w:t>все серьезные беседы в Иране принято вести только в прис</w:t>
      </w:r>
      <w:r>
        <w:t>утствии 2-3 сопровождающих лиц;</w:t>
      </w:r>
    </w:p>
    <w:p w:rsidR="00702EF4" w:rsidRDefault="00B52046" w:rsidP="00E80D00">
      <w:r>
        <w:t>п</w:t>
      </w:r>
      <w:r w:rsidR="00E80D00">
        <w:t xml:space="preserve">ри подписании документов </w:t>
      </w:r>
      <w:r>
        <w:t xml:space="preserve">важно </w:t>
      </w:r>
      <w:r w:rsidR="00E80D00">
        <w:t>добива</w:t>
      </w:r>
      <w:r>
        <w:t>ться</w:t>
      </w:r>
      <w:r w:rsidR="00E80D00">
        <w:t xml:space="preserve"> предельной четкости формулировок. В текстах должна быть максимальная ясность. При переводе нужно с иранской стороной согласовать все термины. </w:t>
      </w:r>
    </w:p>
    <w:p w:rsidR="0050693D" w:rsidRDefault="0050693D" w:rsidP="0050693D">
      <w:r>
        <w:t xml:space="preserve">Контакты </w:t>
      </w:r>
      <w:r w:rsidR="00934948">
        <w:t>п</w:t>
      </w:r>
      <w:r>
        <w:t xml:space="preserve">очетного представителя ТПП РФ в Исламской Республике Иран: </w:t>
      </w:r>
    </w:p>
    <w:p w:rsidR="0050693D" w:rsidRPr="0050693D" w:rsidRDefault="0050693D" w:rsidP="0050693D">
      <w:r>
        <w:t xml:space="preserve">Максимов Александр Анатольевич, тел. офиса в Иране +98 (21) 88987435-6, тел. офиса в Москве +7 495 937 9507, </w:t>
      </w:r>
      <w:r>
        <w:rPr>
          <w:lang w:val="en-US"/>
        </w:rPr>
        <w:t>e</w:t>
      </w:r>
      <w:r w:rsidRPr="0050693D">
        <w:t>-</w:t>
      </w:r>
      <w:r w:rsidRPr="0050693D">
        <w:rPr>
          <w:lang w:val="en-US"/>
        </w:rPr>
        <w:t>mail</w:t>
      </w:r>
      <w:r w:rsidRPr="0050693D">
        <w:t xml:space="preserve">: </w:t>
      </w:r>
      <w:hyperlink r:id="rId11" w:history="1">
        <w:r w:rsidRPr="00A01B77">
          <w:rPr>
            <w:rStyle w:val="a4"/>
            <w:lang w:val="en-US"/>
          </w:rPr>
          <w:t>info</w:t>
        </w:r>
        <w:r w:rsidRPr="00A01B77">
          <w:rPr>
            <w:rStyle w:val="a4"/>
          </w:rPr>
          <w:t>@</w:t>
        </w:r>
        <w:proofErr w:type="spellStart"/>
        <w:r w:rsidRPr="00A01B77">
          <w:rPr>
            <w:rStyle w:val="a4"/>
            <w:lang w:val="en-US"/>
          </w:rPr>
          <w:t>iran</w:t>
        </w:r>
        <w:proofErr w:type="spellEnd"/>
        <w:r w:rsidRPr="00A01B77">
          <w:rPr>
            <w:rStyle w:val="a4"/>
          </w:rPr>
          <w:t>-</w:t>
        </w:r>
        <w:proofErr w:type="spellStart"/>
        <w:r w:rsidRPr="00A01B77">
          <w:rPr>
            <w:rStyle w:val="a4"/>
            <w:lang w:val="en-US"/>
          </w:rPr>
          <w:t>tpprf</w:t>
        </w:r>
        <w:proofErr w:type="spellEnd"/>
        <w:r w:rsidRPr="00A01B77">
          <w:rPr>
            <w:rStyle w:val="a4"/>
          </w:rPr>
          <w:t>.</w:t>
        </w:r>
        <w:proofErr w:type="spellStart"/>
        <w:r w:rsidRPr="00A01B77">
          <w:rPr>
            <w:rStyle w:val="a4"/>
            <w:lang w:val="en-US"/>
          </w:rPr>
          <w:t>ru</w:t>
        </w:r>
        <w:proofErr w:type="spellEnd"/>
      </w:hyperlink>
      <w:r>
        <w:t>.</w:t>
      </w:r>
      <w:r w:rsidRPr="0050693D">
        <w:t xml:space="preserve"> </w:t>
      </w:r>
    </w:p>
    <w:p w:rsidR="00E80D00" w:rsidRPr="0050693D" w:rsidRDefault="00E80D00"/>
    <w:p w:rsidR="00AB0ADC" w:rsidRDefault="00AB0ADC">
      <w:pPr>
        <w:rPr>
          <w:b/>
          <w:u w:val="single"/>
        </w:rPr>
      </w:pPr>
      <w:r w:rsidRPr="00AB0ADC">
        <w:rPr>
          <w:b/>
          <w:u w:val="single"/>
        </w:rPr>
        <w:t>Китай</w:t>
      </w:r>
    </w:p>
    <w:p w:rsidR="00AB0ADC" w:rsidRPr="00AB0ADC" w:rsidRDefault="00AB0ADC">
      <w:pPr>
        <w:rPr>
          <w:b/>
          <w:u w:val="single"/>
        </w:rPr>
      </w:pPr>
    </w:p>
    <w:p w:rsidR="00824064" w:rsidRPr="002A3965" w:rsidRDefault="00824064" w:rsidP="00824064">
      <w:pPr>
        <w:tabs>
          <w:tab w:val="left" w:pos="3672"/>
        </w:tabs>
        <w:rPr>
          <w:u w:val="single"/>
        </w:rPr>
      </w:pPr>
      <w:r w:rsidRPr="002A3965">
        <w:rPr>
          <w:u w:val="single"/>
        </w:rPr>
        <w:t>Перспективные направления расширения российского экспорта</w:t>
      </w:r>
    </w:p>
    <w:p w:rsidR="00824064" w:rsidRDefault="00AB0ADC">
      <w:r w:rsidRPr="00AB0ADC">
        <w:t>Анализ номенклатуры российского экспорта в Китай показывает, что основную долю поставок занимают товары сырьевой группы (по данным за первую половину 2017</w:t>
      </w:r>
      <w:r w:rsidR="00824064">
        <w:t xml:space="preserve"> </w:t>
      </w:r>
      <w:r w:rsidRPr="00AB0ADC">
        <w:t>г</w:t>
      </w:r>
      <w:r w:rsidR="00824064">
        <w:t>.</w:t>
      </w:r>
      <w:r w:rsidRPr="00AB0ADC">
        <w:t xml:space="preserve">, минеральные продукты (в основном продукция ТЭК) составляют 69,7% совокупного объема экспорта; древесина и целлюлозно-бумажные изделия – 11,0%; продукция химической промышленности – 5,1%). Доля машин, оборудования и транспортных средств, а также продовольственных товаров (включая </w:t>
      </w:r>
      <w:proofErr w:type="spellStart"/>
      <w:r w:rsidRPr="00AB0ADC">
        <w:t>сельхозсырье</w:t>
      </w:r>
      <w:proofErr w:type="spellEnd"/>
      <w:r w:rsidRPr="00AB0ADC">
        <w:t xml:space="preserve">) составляет 8,1% и 4,3% соответственно. Эти данные говорят о том, что, к сожалению, востребованность отечественной готовой продукции в Китае пока </w:t>
      </w:r>
      <w:proofErr w:type="gramStart"/>
      <w:r w:rsidRPr="00AB0ADC">
        <w:t>невысока</w:t>
      </w:r>
      <w:proofErr w:type="gramEnd"/>
      <w:r w:rsidR="00824064">
        <w:t>.</w:t>
      </w:r>
    </w:p>
    <w:p w:rsidR="00AB0ADC" w:rsidRDefault="00824064">
      <w:r>
        <w:t>Р</w:t>
      </w:r>
      <w:r w:rsidR="00AB0ADC" w:rsidRPr="00AB0ADC">
        <w:t>еальные перспективы расширения экспорта связаны с высокотехнологичными товарами и продуктами питания.</w:t>
      </w:r>
    </w:p>
    <w:p w:rsidR="00824064" w:rsidRDefault="00824064"/>
    <w:p w:rsidR="00824064" w:rsidRPr="002A3965" w:rsidRDefault="00824064" w:rsidP="0082406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65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доступу на рынок </w:t>
      </w:r>
      <w:r w:rsidR="00807136">
        <w:rPr>
          <w:rFonts w:ascii="Times New Roman" w:hAnsi="Times New Roman" w:cs="Times New Roman"/>
          <w:sz w:val="28"/>
          <w:szCs w:val="28"/>
          <w:u w:val="single"/>
        </w:rPr>
        <w:t>Китая</w:t>
      </w:r>
    </w:p>
    <w:p w:rsidR="00824064" w:rsidRDefault="00824064" w:rsidP="00824064">
      <w:pPr>
        <w:tabs>
          <w:tab w:val="left" w:pos="567"/>
        </w:tabs>
        <w:adjustRightInd w:val="0"/>
        <w:snapToGrid w:val="0"/>
      </w:pPr>
      <w:r>
        <w:t xml:space="preserve">При принятии решения о продвижении продукции в Китай следует учитывать особенности местного рынка, характеризующегося </w:t>
      </w:r>
      <w:r w:rsidRPr="002D50C6">
        <w:t>большим ассортиментом представленных товаров и торговых марок, жесткой конкурентной средой, невысокой рентабельностью и разнообразием маркетинговых решений.</w:t>
      </w:r>
      <w:r>
        <w:t xml:space="preserve"> Опыт иностранных и российских предпринимателей свидетельствует, что залогом успеха в КНР является тщательно продуманная бизнес-стратегия, которой должна предшествовать серьезная предварительная работа по исследованию рынка, нормативно-правовых документов, действующих стандартов и барьеров, а также анализ возможных «подводных камней» и сложностей, с которыми придется столкнуться компании при осуществлении деятельности в Китае.     </w:t>
      </w:r>
    </w:p>
    <w:p w:rsidR="00824064" w:rsidRDefault="00824064" w:rsidP="00824064">
      <w:pPr>
        <w:tabs>
          <w:tab w:val="left" w:pos="567"/>
        </w:tabs>
        <w:adjustRightInd w:val="0"/>
        <w:snapToGrid w:val="0"/>
        <w:ind w:firstLine="851"/>
      </w:pPr>
      <w:r>
        <w:t xml:space="preserve">В условиях повсеместного развития высоких технологий первичное знакомство с китайским рынком следует начать с изучения местных </w:t>
      </w:r>
      <w:proofErr w:type="spellStart"/>
      <w:r>
        <w:t>интернет-ресурсов</w:t>
      </w:r>
      <w:proofErr w:type="spellEnd"/>
      <w:r>
        <w:t xml:space="preserve">. Так можно получить начальное представление о наличии </w:t>
      </w:r>
      <w:r>
        <w:lastRenderedPageBreak/>
        <w:t xml:space="preserve">или </w:t>
      </w:r>
      <w:proofErr w:type="gramStart"/>
      <w:r>
        <w:t>же</w:t>
      </w:r>
      <w:proofErr w:type="gramEnd"/>
      <w:r>
        <w:t xml:space="preserve"> об отсутствии в Китае аналогов планируемой к продвижению продукции, выявить основных игроков рынка, понять особенности формирования местного спроса на конкретный товар. При этом следует учитывать языковой фактор: англоязычной информации в китайском интернете крайне мало и зачастую она не соответствует действительности. В связи с этим целесообразно иметь в штате сотрудника, владеющего китайским языком. В дальнейшем наличие «карманного» китаиста будет являться серьезным подспорьем в работе с местными партнёрами. </w:t>
      </w:r>
    </w:p>
    <w:p w:rsidR="00824064" w:rsidRPr="002D50C6" w:rsidRDefault="00824064" w:rsidP="00824064">
      <w:pPr>
        <w:tabs>
          <w:tab w:val="left" w:pos="567"/>
        </w:tabs>
        <w:adjustRightInd w:val="0"/>
        <w:snapToGrid w:val="0"/>
        <w:ind w:firstLine="851"/>
      </w:pPr>
      <w:r>
        <w:t>О</w:t>
      </w:r>
      <w:r w:rsidRPr="002D50C6">
        <w:t>пределить целесообразность «</w:t>
      </w:r>
      <w:r>
        <w:t>входа</w:t>
      </w:r>
      <w:r w:rsidRPr="002D50C6">
        <w:t xml:space="preserve"> в Китай» в</w:t>
      </w:r>
      <w:r>
        <w:t xml:space="preserve"> целом и</w:t>
      </w:r>
      <w:r w:rsidRPr="002D50C6">
        <w:t xml:space="preserve"> выявить вос</w:t>
      </w:r>
      <w:r>
        <w:t xml:space="preserve">требованность своего товара </w:t>
      </w:r>
      <w:r w:rsidRPr="002D50C6">
        <w:t xml:space="preserve">возможно </w:t>
      </w:r>
      <w:r>
        <w:t>также</w:t>
      </w:r>
      <w:r w:rsidRPr="002D50C6">
        <w:t xml:space="preserve"> с помощью ма</w:t>
      </w:r>
      <w:r>
        <w:t>ркетингового исследования рынка. Вместе с тем</w:t>
      </w:r>
      <w:r w:rsidRPr="002D50C6">
        <w:t xml:space="preserve"> </w:t>
      </w:r>
      <w:r>
        <w:t>это</w:t>
      </w:r>
      <w:r w:rsidRPr="002D50C6">
        <w:t xml:space="preserve"> является достаточно за</w:t>
      </w:r>
      <w:r>
        <w:t>тратным и не всегда оправданным. Альтернативный вариант - делегирование</w:t>
      </w:r>
      <w:r w:rsidRPr="002D50C6">
        <w:t xml:space="preserve"> представителей российской компании на одну из многочисленных в Китае </w:t>
      </w:r>
      <w:r>
        <w:t>отраслевых</w:t>
      </w:r>
      <w:r w:rsidRPr="002D50C6">
        <w:t xml:space="preserve"> выставок. На практике такой поездки достаточно для понимания положения дел в отдельно взятом сегменте рынка.  </w:t>
      </w:r>
    </w:p>
    <w:p w:rsidR="00824064" w:rsidRDefault="00824064" w:rsidP="00824064">
      <w:pPr>
        <w:tabs>
          <w:tab w:val="left" w:pos="567"/>
        </w:tabs>
        <w:adjustRightInd w:val="0"/>
        <w:snapToGrid w:val="0"/>
        <w:ind w:firstLine="851"/>
      </w:pPr>
      <w:r>
        <w:t>В</w:t>
      </w:r>
      <w:r w:rsidRPr="002D50C6">
        <w:t>ыбор выставки в КНР можно осуществить самостоятельно, придерживаясь некоторых правил. В частности, государственную поддержку и, соответственно, наивысший статус имеют выставки, англоязычные названия которых начинаются со слов «</w:t>
      </w:r>
      <w:proofErr w:type="spellStart"/>
      <w:r w:rsidRPr="002D50C6">
        <w:t>China</w:t>
      </w:r>
      <w:proofErr w:type="spellEnd"/>
      <w:r w:rsidRPr="002D50C6">
        <w:t xml:space="preserve"> </w:t>
      </w:r>
      <w:proofErr w:type="spellStart"/>
      <w:r w:rsidRPr="002D50C6">
        <w:t>International</w:t>
      </w:r>
      <w:proofErr w:type="spellEnd"/>
      <w:r w:rsidRPr="002D50C6">
        <w:t xml:space="preserve">». Кроме того, следует обращать внимание на организаторов мероприятий. Лучше, если это будут китайские органы государственной власти (например, Министерство </w:t>
      </w:r>
      <w:r>
        <w:t>коммерции, Министерство промышленности и информатизации</w:t>
      </w:r>
      <w:r w:rsidRPr="002D50C6">
        <w:t xml:space="preserve">) или </w:t>
      </w:r>
      <w:r>
        <w:t>ведущие</w:t>
      </w:r>
      <w:r w:rsidRPr="002D50C6">
        <w:t xml:space="preserve"> ассоциации (</w:t>
      </w:r>
      <w:r>
        <w:t xml:space="preserve">Китайский комитет содействия развитию международной торговли (Китайская международная торговая палата), </w:t>
      </w:r>
      <w:r w:rsidRPr="002D50C6">
        <w:t>Китайская ассоциация по экспорту-импорту продуктов питания</w:t>
      </w:r>
      <w:r>
        <w:t xml:space="preserve"> и т.д.</w:t>
      </w:r>
      <w:r w:rsidRPr="002D50C6">
        <w:t xml:space="preserve">). Список крупнейших в Китае выставок регулярно публикуется на сайтах </w:t>
      </w:r>
      <w:proofErr w:type="spellStart"/>
      <w:r>
        <w:t>Росп</w:t>
      </w:r>
      <w:r w:rsidRPr="002D50C6">
        <w:t>осольства</w:t>
      </w:r>
      <w:proofErr w:type="spellEnd"/>
      <w:r w:rsidRPr="002D50C6">
        <w:t xml:space="preserve"> и Торгового представительства РФ в КНР.</w:t>
      </w:r>
    </w:p>
    <w:p w:rsidR="00824064" w:rsidRDefault="00824064" w:rsidP="00824064">
      <w:pPr>
        <w:tabs>
          <w:tab w:val="left" w:pos="567"/>
        </w:tabs>
        <w:adjustRightInd w:val="0"/>
        <w:snapToGrid w:val="0"/>
        <w:ind w:firstLine="851"/>
      </w:pPr>
      <w:r>
        <w:t xml:space="preserve">Один из вариантов знакомства с китайским рынком – участие в организуемых по линии регионов и территориальных ТПП торгово-экономических миссиях. Обычно такие мероприятия уже включают в себя посещение тематических выставок и участие в </w:t>
      </w:r>
      <w:r>
        <w:rPr>
          <w:lang w:val="en-US"/>
        </w:rPr>
        <w:t>B</w:t>
      </w:r>
      <w:r>
        <w:rPr>
          <w:rFonts w:hint="eastAsia"/>
          <w:lang w:eastAsia="zh-CN"/>
        </w:rPr>
        <w:t>2B</w:t>
      </w:r>
      <w:r>
        <w:t xml:space="preserve"> переговорах с представителями местного делового сообщества. </w:t>
      </w:r>
    </w:p>
    <w:p w:rsidR="00824064" w:rsidRPr="00AA681B" w:rsidRDefault="00824064" w:rsidP="00824064">
      <w:pPr>
        <w:tabs>
          <w:tab w:val="left" w:pos="567"/>
        </w:tabs>
        <w:adjustRightInd w:val="0"/>
        <w:snapToGrid w:val="0"/>
        <w:rPr>
          <w:u w:val="single"/>
        </w:rPr>
      </w:pPr>
      <w:r w:rsidRPr="00AA681B">
        <w:rPr>
          <w:u w:val="single"/>
        </w:rPr>
        <w:t>Следует отметить, что рынок КНР наводнен большим количеством фир</w:t>
      </w:r>
      <w:proofErr w:type="gramStart"/>
      <w:r w:rsidRPr="00AA681B">
        <w:rPr>
          <w:u w:val="single"/>
        </w:rPr>
        <w:t>м</w:t>
      </w:r>
      <w:r w:rsidR="002C0F75">
        <w:rPr>
          <w:u w:val="single"/>
        </w:rPr>
        <w:t>-</w:t>
      </w:r>
      <w:proofErr w:type="gramEnd"/>
      <w:r w:rsidRPr="00AA681B">
        <w:rPr>
          <w:u w:val="single"/>
        </w:rPr>
        <w:t xml:space="preserve">«однодневок», мошенников, а также компаний, намеренно завышающих свои бизнес-возможности. В связи с этим рекомендуется осуществлять проверку благонадежности местных партнеров до вступления с ними в договорные отношения и, что крайне важно, до перечисления денежных средств. </w:t>
      </w:r>
    </w:p>
    <w:p w:rsidR="00824064" w:rsidRDefault="00824064" w:rsidP="00824064">
      <w:pPr>
        <w:tabs>
          <w:tab w:val="left" w:pos="567"/>
        </w:tabs>
        <w:adjustRightInd w:val="0"/>
        <w:snapToGrid w:val="0"/>
      </w:pPr>
      <w:r>
        <w:t>Органом, ответственным за регистрацию компаний и предоставление соответствующих выписок, является Государственное торгово-промышленное управление</w:t>
      </w:r>
      <w:r>
        <w:rPr>
          <w:rFonts w:hint="eastAsia"/>
          <w:lang w:eastAsia="zh-CN"/>
        </w:rPr>
        <w:t>/</w:t>
      </w:r>
      <w:r>
        <w:t>администрация (</w:t>
      </w:r>
      <w:hyperlink r:id="rId12" w:history="1">
        <w:r w:rsidRPr="00BD401F">
          <w:rPr>
            <w:rStyle w:val="a4"/>
          </w:rPr>
          <w:t>www.saic.gov.cn</w:t>
        </w:r>
      </w:hyperlink>
      <w:r>
        <w:rPr>
          <w:rFonts w:hint="eastAsia"/>
          <w:lang w:eastAsia="zh-CN"/>
        </w:rPr>
        <w:t>)</w:t>
      </w:r>
      <w:r>
        <w:rPr>
          <w:lang w:eastAsia="zh-CN"/>
        </w:rPr>
        <w:t xml:space="preserve">. Местные подразделения этого ведомства предоставляют возможность получения электронной выписки на зарегистрированные в данном регионе юридические лица. Такая выписка обычно включает в себя информацию о </w:t>
      </w:r>
      <w:r>
        <w:rPr>
          <w:lang w:eastAsia="zh-CN"/>
        </w:rPr>
        <w:lastRenderedPageBreak/>
        <w:t>регистрационном номере</w:t>
      </w:r>
      <w:r w:rsidRPr="00C42B8B">
        <w:rPr>
          <w:lang w:eastAsia="zh-CN"/>
        </w:rPr>
        <w:t xml:space="preserve"> </w:t>
      </w:r>
      <w:r>
        <w:rPr>
          <w:lang w:eastAsia="zh-CN"/>
        </w:rPr>
        <w:t xml:space="preserve">компании, дате и месте ее регистрации, размере уставного капитала, учредителях и т.д. Вместе с тем получение соответствующей информации возможно только при условии регистрации в системе с использованием местного номера идентификации личности (аналог паспорта в Китае). Иностранные компании могут получить сведения на платной основе через возможности соответствующих консалтинговых или юридических структур в КНР. Такие услуги также оказывают представительства ТПП России в Китае для предприятий из числа членов Палаты.     </w:t>
      </w:r>
    </w:p>
    <w:p w:rsidR="00B11301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902AB0">
        <w:t>После принятия принципиального решения о выводе продукции на китайский рынок следует озаботиться защитой собственной торговой марки. Процедура ее регистрации в Китае предполагает инициирование соответствующего обращения в Управление по торговым маркам Главного управления промышле</w:t>
      </w:r>
      <w:r w:rsidR="00B11301">
        <w:t>нно-торговой администрации КНР.</w:t>
      </w:r>
    </w:p>
    <w:p w:rsidR="00824064" w:rsidRPr="00902AB0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902AB0">
        <w:t xml:space="preserve">Вопрос защиты товарного знака в последние годы приобретает крайне </w:t>
      </w:r>
      <w:proofErr w:type="gramStart"/>
      <w:r w:rsidRPr="00902AB0">
        <w:t>важное значение</w:t>
      </w:r>
      <w:proofErr w:type="gramEnd"/>
      <w:r w:rsidRPr="00902AB0">
        <w:t xml:space="preserve">. </w:t>
      </w:r>
      <w:proofErr w:type="gramStart"/>
      <w:r w:rsidRPr="00902AB0">
        <w:t xml:space="preserve">Китайские компании в приграничных районах провинции </w:t>
      </w:r>
      <w:proofErr w:type="spellStart"/>
      <w:r w:rsidRPr="00902AB0">
        <w:t>Хэйлунцзян</w:t>
      </w:r>
      <w:proofErr w:type="spellEnd"/>
      <w:r w:rsidRPr="00902AB0">
        <w:t xml:space="preserve"> (</w:t>
      </w:r>
      <w:proofErr w:type="spellStart"/>
      <w:r w:rsidRPr="00902AB0">
        <w:t>Хэйхэ</w:t>
      </w:r>
      <w:proofErr w:type="spellEnd"/>
      <w:r w:rsidRPr="00902AB0">
        <w:t xml:space="preserve">, </w:t>
      </w:r>
      <w:proofErr w:type="spellStart"/>
      <w:r w:rsidRPr="00902AB0">
        <w:t>Суйфэньхэ</w:t>
      </w:r>
      <w:proofErr w:type="spellEnd"/>
      <w:r w:rsidRPr="00902AB0">
        <w:t>) и автономного района Внутренняя Монголия (Маньчжурия) массово регистрируют на свое имя товарные знаки, индивидуализирующие российские товары, которые в наибольшем количестве завозятся в Китай, а потом пытаются «выкручивать руки» российским правообладателям, навязывая продажу захваченного товарного знака по завышенной цене или требуя эксклюзивных условий поставки.</w:t>
      </w:r>
      <w:proofErr w:type="gramEnd"/>
    </w:p>
    <w:p w:rsidR="00B11301" w:rsidRDefault="00824064" w:rsidP="00824064">
      <w:pPr>
        <w:tabs>
          <w:tab w:val="left" w:pos="567"/>
        </w:tabs>
        <w:adjustRightInd w:val="0"/>
        <w:snapToGrid w:val="0"/>
        <w:ind w:firstLine="851"/>
      </w:pPr>
      <w:r>
        <w:t xml:space="preserve">Важной составляющей предварительной подготовки к экспорту продукции в Китай является изучение действующих в стране сертификационных требований и лицензий. </w:t>
      </w:r>
    </w:p>
    <w:p w:rsidR="00B11301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ED3E0E">
        <w:t xml:space="preserve">Кроме сертификации в отдельных отраслях КНР действуют собственные «правила игры», подразумевающие необходимость оформления специальных разрешений. Так, например, в 2015 году одна из российских компаний столкнулась с требованием маркировки горнорудного оборудования. </w:t>
      </w:r>
    </w:p>
    <w:p w:rsidR="007E3F80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 xml:space="preserve">Кроме того, необходимо обратить внимание на наличие ограничений в российско-китайской торговле продуктами питания. Так, на настоящий момент полностью запрещен ввоз в КНР из России «мяса парнокопытных и продукции из него», «мяса овец и коз, а также продукции из них», «мяса птицы и продукции из птицы», «мяса свиней и продукции из них», а также молочной продукции (сюда попадают все молочные изделия,  </w:t>
      </w:r>
      <w:r w:rsidR="007E3F80">
        <w:t xml:space="preserve">кроме </w:t>
      </w:r>
      <w:r w:rsidRPr="0039084F">
        <w:t>морожено</w:t>
      </w:r>
      <w:r w:rsidR="007E3F80">
        <w:t>го</w:t>
      </w:r>
      <w:r w:rsidRPr="0039084F">
        <w:t xml:space="preserve">). Помимо изложенного, </w:t>
      </w:r>
      <w:r w:rsidR="007E3F80">
        <w:t xml:space="preserve">имеются ограничения при </w:t>
      </w:r>
      <w:r w:rsidRPr="0039084F">
        <w:t>экспорт</w:t>
      </w:r>
      <w:r w:rsidR="007E3F80">
        <w:t>е</w:t>
      </w:r>
      <w:r w:rsidRPr="0039084F">
        <w:t xml:space="preserve"> в Китай большинства видов зерновых</w:t>
      </w:r>
      <w:r>
        <w:t xml:space="preserve"> </w:t>
      </w:r>
      <w:r w:rsidRPr="0039084F">
        <w:t>(пше</w:t>
      </w:r>
      <w:r>
        <w:t>ница, рис, рапс, соя, кукуруза)</w:t>
      </w:r>
      <w:r w:rsidR="007E3F80">
        <w:t>.</w:t>
      </w:r>
    </w:p>
    <w:p w:rsidR="00824064" w:rsidRPr="0039084F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 xml:space="preserve">Применительно к допущенным на китайский рынок видам сельскохозяйственной продукции действует ряд фитосанитарных и других нетарифных барьеров. Так, например, растительное масло должно соответствовать сразу нескольким действующим государственным стандартам безопасности продуктов питания, а разрешенная к ввозу в КНР пшеничная мука, рис и кукуруза подлежат квотированию. Для понимания, </w:t>
      </w:r>
      <w:r w:rsidRPr="0039084F">
        <w:lastRenderedPageBreak/>
        <w:t xml:space="preserve">квоты на импорт пшеницы (сюда же входит и мука) ежегодно распределяются Государственным комитетом по реформам и развитию между госпредприятиями КНР по принципу их участия в социальных программах. Получателем порядка 90 процентов квот является корпорация COFCO, не импортирующая муку из России. Таким образом, все отечественные поставщики этого продукта в Китай должны платить пошлину в размере 65 процентов (в рамках квоты </w:t>
      </w:r>
      <w:r w:rsidR="00F301B6">
        <w:t xml:space="preserve">ставка </w:t>
      </w:r>
      <w:r w:rsidRPr="0039084F">
        <w:t>составляет 6 процентов).</w:t>
      </w:r>
    </w:p>
    <w:p w:rsidR="00824064" w:rsidRPr="0039084F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 xml:space="preserve">Еще более сложным является порядок импорта в Китай рыбы и морепродуктов. В соответствии с действующим </w:t>
      </w:r>
      <w:r w:rsidR="00F301B6">
        <w:t xml:space="preserve">законодательством </w:t>
      </w:r>
      <w:r w:rsidRPr="0039084F">
        <w:t>российская компания – экспортер должна заранее предоставить в Ассоциацию океанического рыболовства КНР оригинал сертификата законности вылова (IUU-</w:t>
      </w:r>
      <w:proofErr w:type="spellStart"/>
      <w:r w:rsidRPr="0039084F">
        <w:t>catch</w:t>
      </w:r>
      <w:proofErr w:type="spellEnd"/>
      <w:r w:rsidRPr="0039084F">
        <w:t xml:space="preserve"> </w:t>
      </w:r>
      <w:proofErr w:type="spellStart"/>
      <w:r w:rsidRPr="0039084F">
        <w:t>certificate</w:t>
      </w:r>
      <w:proofErr w:type="spellEnd"/>
      <w:r w:rsidRPr="0039084F">
        <w:t xml:space="preserve">). После проверки подлинности сертификата указанный китайский орган уведомит соответствующий таможенный пункт пропуска о завершении </w:t>
      </w:r>
      <w:proofErr w:type="gramStart"/>
      <w:r w:rsidRPr="0039084F">
        <w:t>процедуры проверки законности происхождения улова</w:t>
      </w:r>
      <w:proofErr w:type="gramEnd"/>
      <w:r w:rsidRPr="0039084F">
        <w:t xml:space="preserve"> и разрешении начала п</w:t>
      </w:r>
      <w:r>
        <w:t>роцедуры таможенного оформления</w:t>
      </w:r>
      <w:r w:rsidRPr="0039084F">
        <w:t>.</w:t>
      </w:r>
    </w:p>
    <w:p w:rsidR="00824064" w:rsidRPr="0039084F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>Общий алгоритм оформления документов для поставки продуктов питания в КНР предполагает обязательную регистрацию в специальной системе для экспортеров/импортеров (http://ire.eciq.cn) Главного управления КНР по контролю качества, инспекции и карантину (</w:t>
      </w:r>
      <w:proofErr w:type="spellStart"/>
      <w:r w:rsidRPr="0039084F">
        <w:t>General</w:t>
      </w:r>
      <w:proofErr w:type="spellEnd"/>
      <w:r w:rsidRPr="0039084F">
        <w:t xml:space="preserve"> </w:t>
      </w:r>
      <w:proofErr w:type="spellStart"/>
      <w:r w:rsidRPr="0039084F">
        <w:t>Administration</w:t>
      </w:r>
      <w:proofErr w:type="spellEnd"/>
      <w:r w:rsidRPr="0039084F">
        <w:t xml:space="preserve"> </w:t>
      </w:r>
      <w:proofErr w:type="spellStart"/>
      <w:r w:rsidRPr="0039084F">
        <w:t>of</w:t>
      </w:r>
      <w:proofErr w:type="spellEnd"/>
      <w:r w:rsidRPr="0039084F">
        <w:t xml:space="preserve"> </w:t>
      </w:r>
      <w:proofErr w:type="spellStart"/>
      <w:r w:rsidRPr="0039084F">
        <w:t>Quality</w:t>
      </w:r>
      <w:proofErr w:type="spellEnd"/>
      <w:r w:rsidRPr="0039084F">
        <w:t xml:space="preserve"> </w:t>
      </w:r>
      <w:proofErr w:type="spellStart"/>
      <w:r w:rsidRPr="0039084F">
        <w:t>Supervision</w:t>
      </w:r>
      <w:proofErr w:type="spellEnd"/>
      <w:r w:rsidRPr="0039084F">
        <w:t xml:space="preserve">, </w:t>
      </w:r>
      <w:proofErr w:type="spellStart"/>
      <w:r w:rsidRPr="0039084F">
        <w:t>Inspection</w:t>
      </w:r>
      <w:proofErr w:type="spellEnd"/>
      <w:r w:rsidRPr="0039084F">
        <w:t xml:space="preserve"> </w:t>
      </w:r>
      <w:proofErr w:type="spellStart"/>
      <w:r w:rsidRPr="0039084F">
        <w:t>and</w:t>
      </w:r>
      <w:proofErr w:type="spellEnd"/>
      <w:r w:rsidRPr="0039084F">
        <w:t xml:space="preserve"> </w:t>
      </w:r>
      <w:proofErr w:type="spellStart"/>
      <w:r w:rsidRPr="0039084F">
        <w:t>Quarantine</w:t>
      </w:r>
      <w:proofErr w:type="spellEnd"/>
      <w:r w:rsidRPr="0039084F">
        <w:t xml:space="preserve"> </w:t>
      </w:r>
      <w:proofErr w:type="spellStart"/>
      <w:r w:rsidRPr="0039084F">
        <w:t>of</w:t>
      </w:r>
      <w:proofErr w:type="spellEnd"/>
      <w:r w:rsidRPr="0039084F">
        <w:t xml:space="preserve"> </w:t>
      </w:r>
      <w:proofErr w:type="spellStart"/>
      <w:r w:rsidRPr="0039084F">
        <w:t>the</w:t>
      </w:r>
      <w:proofErr w:type="spellEnd"/>
      <w:r w:rsidRPr="0039084F">
        <w:t xml:space="preserve"> PRC - AQSIQ). В этой же системе должен быть зарегистрирован и импортер. Помимо этого, китайская компания должна иметь «разрешение на работу с продуктами питания», а также лицензию ВЭД.</w:t>
      </w:r>
    </w:p>
    <w:p w:rsidR="00824064" w:rsidRPr="0039084F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>Применительно к экспортерам рыбы и морепродуктов действует разрешительный порядок регистрации иностранных производителей. В частности, между Россией и Китаем обмен соответствующими данными осуществляется через механизм взаимодействия карантинных ведом</w:t>
      </w:r>
      <w:proofErr w:type="gramStart"/>
      <w:r w:rsidRPr="0039084F">
        <w:t>ств дв</w:t>
      </w:r>
      <w:proofErr w:type="gramEnd"/>
      <w:r w:rsidRPr="0039084F">
        <w:t>ух стран (</w:t>
      </w:r>
      <w:proofErr w:type="spellStart"/>
      <w:r w:rsidRPr="0039084F">
        <w:t>Россельхознадзор</w:t>
      </w:r>
      <w:proofErr w:type="spellEnd"/>
      <w:r w:rsidRPr="0039084F">
        <w:t xml:space="preserve"> и AQSIQ). Списки одобренных иностранных производителей морепродуктов публикуются на сайте Управления КНР по сертификации и аккредитации (www.cnca.gov.cn/</w:t>
      </w:r>
      <w:proofErr w:type="spellStart"/>
      <w:r w:rsidRPr="0039084F">
        <w:t>bsdt</w:t>
      </w:r>
      <w:proofErr w:type="spellEnd"/>
      <w:r w:rsidRPr="0039084F">
        <w:t>/</w:t>
      </w:r>
      <w:proofErr w:type="spellStart"/>
      <w:r w:rsidRPr="0039084F">
        <w:t>ywzl</w:t>
      </w:r>
      <w:proofErr w:type="spellEnd"/>
      <w:r w:rsidRPr="0039084F">
        <w:t>/</w:t>
      </w:r>
      <w:proofErr w:type="spellStart"/>
      <w:r w:rsidRPr="0039084F">
        <w:t>jkspjwscpqzc</w:t>
      </w:r>
      <w:proofErr w:type="spellEnd"/>
      <w:r w:rsidRPr="0039084F">
        <w:t xml:space="preserve">).   </w:t>
      </w:r>
    </w:p>
    <w:p w:rsidR="00824064" w:rsidRPr="0039084F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>Следующий шаг - регистрация этикетки и получение соответствующего сертификата (</w:t>
      </w:r>
      <w:proofErr w:type="spellStart"/>
      <w:r w:rsidRPr="0039084F">
        <w:t>Label</w:t>
      </w:r>
      <w:proofErr w:type="spellEnd"/>
      <w:r w:rsidRPr="0039084F">
        <w:t xml:space="preserve"> </w:t>
      </w:r>
      <w:proofErr w:type="spellStart"/>
      <w:r w:rsidRPr="0039084F">
        <w:t>Verification</w:t>
      </w:r>
      <w:proofErr w:type="spellEnd"/>
      <w:r w:rsidRPr="0039084F">
        <w:t xml:space="preserve"> </w:t>
      </w:r>
      <w:proofErr w:type="spellStart"/>
      <w:r w:rsidRPr="0039084F">
        <w:t>Certificate</w:t>
      </w:r>
      <w:proofErr w:type="spellEnd"/>
      <w:r w:rsidRPr="0039084F">
        <w:t xml:space="preserve"> </w:t>
      </w:r>
      <w:proofErr w:type="spellStart"/>
      <w:r w:rsidRPr="0039084F">
        <w:t>for</w:t>
      </w:r>
      <w:proofErr w:type="spellEnd"/>
      <w:r w:rsidRPr="0039084F">
        <w:t xml:space="preserve"> </w:t>
      </w:r>
      <w:proofErr w:type="spellStart"/>
      <w:r w:rsidRPr="0039084F">
        <w:t>Imported</w:t>
      </w:r>
      <w:proofErr w:type="spellEnd"/>
      <w:r w:rsidRPr="0039084F">
        <w:t xml:space="preserve"> </w:t>
      </w:r>
      <w:proofErr w:type="spellStart"/>
      <w:r w:rsidRPr="0039084F">
        <w:t>Food</w:t>
      </w:r>
      <w:proofErr w:type="spellEnd"/>
      <w:r w:rsidRPr="0039084F">
        <w:t>). Подробная информация о порядке оформления этикетки и сведениях, которые она должны содержать, определены стандартом GB7718-2011 (</w:t>
      </w:r>
      <w:proofErr w:type="spellStart"/>
      <w:r w:rsidRPr="0039084F">
        <w:t>General</w:t>
      </w:r>
      <w:proofErr w:type="spellEnd"/>
      <w:r w:rsidRPr="0039084F">
        <w:t xml:space="preserve"> </w:t>
      </w:r>
      <w:proofErr w:type="spellStart"/>
      <w:r w:rsidRPr="0039084F">
        <w:t>Rules</w:t>
      </w:r>
      <w:proofErr w:type="spellEnd"/>
      <w:r w:rsidRPr="0039084F">
        <w:t xml:space="preserve"> </w:t>
      </w:r>
      <w:proofErr w:type="spellStart"/>
      <w:r w:rsidRPr="0039084F">
        <w:t>for</w:t>
      </w:r>
      <w:proofErr w:type="spellEnd"/>
      <w:r w:rsidRPr="0039084F">
        <w:t xml:space="preserve"> </w:t>
      </w:r>
      <w:proofErr w:type="spellStart"/>
      <w:r w:rsidRPr="0039084F">
        <w:t>the</w:t>
      </w:r>
      <w:proofErr w:type="spellEnd"/>
      <w:r w:rsidRPr="0039084F">
        <w:t xml:space="preserve"> </w:t>
      </w:r>
      <w:proofErr w:type="spellStart"/>
      <w:r w:rsidRPr="0039084F">
        <w:t>labeling</w:t>
      </w:r>
      <w:proofErr w:type="spellEnd"/>
      <w:r w:rsidRPr="0039084F">
        <w:t xml:space="preserve"> </w:t>
      </w:r>
      <w:proofErr w:type="spellStart"/>
      <w:r w:rsidRPr="0039084F">
        <w:t>of</w:t>
      </w:r>
      <w:proofErr w:type="spellEnd"/>
      <w:r w:rsidRPr="0039084F">
        <w:t xml:space="preserve"> </w:t>
      </w:r>
      <w:proofErr w:type="spellStart"/>
      <w:r w:rsidRPr="0039084F">
        <w:t>prepackaged</w:t>
      </w:r>
      <w:proofErr w:type="spellEnd"/>
      <w:r w:rsidRPr="0039084F">
        <w:t xml:space="preserve"> </w:t>
      </w:r>
      <w:proofErr w:type="spellStart"/>
      <w:r w:rsidRPr="0039084F">
        <w:t>foods</w:t>
      </w:r>
      <w:proofErr w:type="spellEnd"/>
      <w:r w:rsidRPr="0039084F">
        <w:t>) . Регистрация этикетки обычно занимает до 2 месяцев.</w:t>
      </w:r>
    </w:p>
    <w:p w:rsidR="00824064" w:rsidRPr="0039084F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>Чтобы избежать «сюрпризов» на таможне, следует провести проверку на соответств</w:t>
      </w:r>
      <w:r>
        <w:t>ие китайским стандартам заранее</w:t>
      </w:r>
      <w:r w:rsidRPr="0039084F">
        <w:t xml:space="preserve">. </w:t>
      </w:r>
      <w:proofErr w:type="gramStart"/>
      <w:r w:rsidRPr="0039084F">
        <w:t>Для этого необходимо подобрать стандарт, под который подпадает продукция, и провести анализ соответствия ему качества экспортируемой продукции в одной из аккредитованных в Китае лабораторий (например, Китайский сертификационный центр качества (</w:t>
      </w:r>
      <w:proofErr w:type="spellStart"/>
      <w:r w:rsidRPr="0039084F">
        <w:t>China</w:t>
      </w:r>
      <w:proofErr w:type="spellEnd"/>
      <w:r w:rsidRPr="0039084F">
        <w:t xml:space="preserve"> </w:t>
      </w:r>
      <w:proofErr w:type="spellStart"/>
      <w:r w:rsidRPr="0039084F">
        <w:t>Quality</w:t>
      </w:r>
      <w:proofErr w:type="spellEnd"/>
      <w:r w:rsidRPr="0039084F">
        <w:t xml:space="preserve"> </w:t>
      </w:r>
      <w:proofErr w:type="spellStart"/>
      <w:r w:rsidRPr="0039084F">
        <w:t>Certification</w:t>
      </w:r>
      <w:proofErr w:type="spellEnd"/>
      <w:r w:rsidRPr="0039084F">
        <w:t xml:space="preserve"> </w:t>
      </w:r>
      <w:proofErr w:type="spellStart"/>
      <w:r w:rsidRPr="0039084F">
        <w:t>Centre</w:t>
      </w:r>
      <w:proofErr w:type="spellEnd"/>
      <w:r w:rsidRPr="0039084F">
        <w:t xml:space="preserve"> – CQC </w:t>
      </w:r>
      <w:r w:rsidRPr="0039084F">
        <w:lastRenderedPageBreak/>
        <w:t>(www.cqc.com.cn).</w:t>
      </w:r>
      <w:proofErr w:type="gramEnd"/>
      <w:r w:rsidRPr="0039084F">
        <w:t xml:space="preserve"> Такие услуги также оказывают специализированные китайские и иностранные фирмы.    </w:t>
      </w:r>
    </w:p>
    <w:p w:rsidR="00824064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39084F">
        <w:t xml:space="preserve">Для экспорта продуктов питания в КНР российской компании следует иметь </w:t>
      </w:r>
      <w:r w:rsidR="00EA613A">
        <w:t>ф</w:t>
      </w:r>
      <w:r w:rsidRPr="0039084F">
        <w:t xml:space="preserve">итосанитарный сертификат (оформляется в </w:t>
      </w:r>
      <w:proofErr w:type="spellStart"/>
      <w:r w:rsidRPr="0039084F">
        <w:t>Россельхознадзоре</w:t>
      </w:r>
      <w:proofErr w:type="spellEnd"/>
      <w:r w:rsidRPr="0039084F">
        <w:t xml:space="preserve">), а также </w:t>
      </w:r>
      <w:r w:rsidR="00EA613A">
        <w:t>с</w:t>
      </w:r>
      <w:r w:rsidRPr="0039084F">
        <w:t>ертификат страны происхождения товара (оформляется в ТПП России). Другие документы соответствуют стандартному перечню при экспорте продукции (таможенная декларация, договор, инвойс и т.д.). После проведения инспекции и процедуры оформления импорта на территории КНР импортер должен оформить в карантинных органах гигиенический сертификат, подтверждающий разрешение для свободного обращения продукции на местном рынке.</w:t>
      </w:r>
    </w:p>
    <w:p w:rsidR="00824064" w:rsidRPr="002D50C6" w:rsidRDefault="00824064" w:rsidP="00824064">
      <w:pPr>
        <w:tabs>
          <w:tab w:val="left" w:pos="567"/>
        </w:tabs>
        <w:adjustRightInd w:val="0"/>
        <w:snapToGrid w:val="0"/>
        <w:ind w:firstLine="851"/>
      </w:pPr>
      <w:r>
        <w:t>В</w:t>
      </w:r>
      <w:r w:rsidRPr="002D50C6">
        <w:t xml:space="preserve">ажную роль в продажах товара в Китае играет реклама и маркетинг. В отличие от России и стран Запада здесь более эффективной является прямая реклама товара. </w:t>
      </w:r>
    </w:p>
    <w:p w:rsidR="00824064" w:rsidRPr="002D50C6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2D50C6">
        <w:t xml:space="preserve">В условиях, когда многое зависит от маркетинга, китайские импортеры и дилерские сети в последнее время стали все чаще отказываться от работы с посредниками. Заинтересованные в завоевании местного рынка производители ведут гибкую ценовую политику, готовы нести затраты по продвижению своих товаров, включая участие в акциях по </w:t>
      </w:r>
      <w:r>
        <w:t>их</w:t>
      </w:r>
      <w:r w:rsidRPr="002D50C6">
        <w:t xml:space="preserve"> бесплатному распространению для формирования </w:t>
      </w:r>
      <w:r>
        <w:t>потребительских</w:t>
      </w:r>
      <w:r w:rsidRPr="002D50C6">
        <w:t xml:space="preserve"> предпочтений. Иностранные посреднические компании своей задачей ставят, главным образом, сиюминутную выгоду, в </w:t>
      </w:r>
      <w:proofErr w:type="gramStart"/>
      <w:r w:rsidRPr="002D50C6">
        <w:t>связи</w:t>
      </w:r>
      <w:proofErr w:type="gramEnd"/>
      <w:r w:rsidRPr="002D50C6">
        <w:t xml:space="preserve"> с чем они не рассматриваются в настоящее время в Китае в качестве серьёзных деловых партнеров.    </w:t>
      </w:r>
    </w:p>
    <w:p w:rsidR="00824064" w:rsidRPr="002D50C6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2D50C6">
        <w:t>Опыт российских производителей, чья продукция уже представлена в КНР, свидетельствует, что в основе успешной работы на китайском направлении лежит многолетний труд менеджмента компании и серьезные финансовые вложения. Это включает в себя маркетинг, последовательную работу с потенциальными партнерами, участие в выставках в КНР, развитие сети продаж, оптимизацию логистики, а также, что крайне важно, местными регулирующими ведомствами. Несомненно, что</w:t>
      </w:r>
      <w:r w:rsidR="00F301B6">
        <w:t xml:space="preserve"> эффективно </w:t>
      </w:r>
      <w:r w:rsidRPr="002D50C6">
        <w:t xml:space="preserve"> вести такую деятельность с территории России практически невозможно. </w:t>
      </w:r>
    </w:p>
    <w:p w:rsidR="00824064" w:rsidRPr="002D50C6" w:rsidRDefault="00824064" w:rsidP="00824064">
      <w:pPr>
        <w:tabs>
          <w:tab w:val="left" w:pos="567"/>
        </w:tabs>
        <w:adjustRightInd w:val="0"/>
        <w:snapToGrid w:val="0"/>
        <w:ind w:firstLine="851"/>
      </w:pPr>
      <w:r w:rsidRPr="002D50C6">
        <w:t>На первых порах отечественной компании вполне достаточно иметь здесь доверенное лицо, которое будет поддерживать связи с партнерами, отслеживать «судьбу» товара, заниматься развитием деловых связей и т.д. В данном контексте следует избегать так называемого «эксклюзива» - передачи китайскому партнеру прав на единоличное распространение конкретного товара в КНР, что резко ограничивает «возможности для маневра» российской стороны в будущем. По мере расширения объемов поставок продукции, целесообразно рассмотреть вопрос об открытии в КНР экспортно-импортной компании.</w:t>
      </w:r>
    </w:p>
    <w:p w:rsidR="00824064" w:rsidRPr="00EE1DB9" w:rsidRDefault="00824064" w:rsidP="00824064">
      <w:pPr>
        <w:tabs>
          <w:tab w:val="left" w:pos="567"/>
        </w:tabs>
        <w:adjustRightInd w:val="0"/>
        <w:snapToGrid w:val="0"/>
        <w:ind w:firstLine="851"/>
        <w:rPr>
          <w:u w:val="single"/>
        </w:rPr>
      </w:pPr>
      <w:r w:rsidRPr="00EE1DB9">
        <w:rPr>
          <w:u w:val="single"/>
        </w:rPr>
        <w:t xml:space="preserve">При направлении коммерческих предложений в региональное представительство ТПП России в Восточной Азии (г. Пекин) следует заранее подготовить описание продукта, его презентацию и другие материалы на английском, а лучше на китайском языке, которые могли бы помочь в </w:t>
      </w:r>
      <w:r w:rsidRPr="00EE1DB9">
        <w:rPr>
          <w:u w:val="single"/>
        </w:rPr>
        <w:lastRenderedPageBreak/>
        <w:t>привлечении контрагентов. Для публикации информации в сети, например, на сайте представительства ТПП в Восточной Азии (</w:t>
      </w:r>
      <w:hyperlink r:id="rId13" w:history="1">
        <w:r w:rsidRPr="00EE1DB9">
          <w:rPr>
            <w:u w:val="single"/>
          </w:rPr>
          <w:t>http://eastern-asia.tpprf.ru</w:t>
        </w:r>
      </w:hyperlink>
      <w:r w:rsidRPr="00EE1DB9">
        <w:rPr>
          <w:u w:val="single"/>
        </w:rPr>
        <w:t>), требуется краткое описание предлагаемого продукта (размером не больше страницы текста формата «А</w:t>
      </w:r>
      <w:proofErr w:type="gramStart"/>
      <w:r w:rsidRPr="00EE1DB9">
        <w:rPr>
          <w:u w:val="single"/>
        </w:rPr>
        <w:t>4</w:t>
      </w:r>
      <w:proofErr w:type="gramEnd"/>
      <w:r w:rsidRPr="00EE1DB9">
        <w:rPr>
          <w:u w:val="single"/>
        </w:rPr>
        <w:t>»), а также рекламное фото (в формате «</w:t>
      </w:r>
      <w:proofErr w:type="spellStart"/>
      <w:r w:rsidRPr="00EE1DB9">
        <w:rPr>
          <w:u w:val="single"/>
        </w:rPr>
        <w:t>jpeg</w:t>
      </w:r>
      <w:proofErr w:type="spellEnd"/>
      <w:r w:rsidRPr="00EE1DB9">
        <w:rPr>
          <w:u w:val="single"/>
        </w:rPr>
        <w:t>»).</w:t>
      </w:r>
    </w:p>
    <w:p w:rsidR="00F301B6" w:rsidRPr="002D50C6" w:rsidRDefault="00F301B6" w:rsidP="00F301B6">
      <w:pPr>
        <w:tabs>
          <w:tab w:val="left" w:pos="567"/>
        </w:tabs>
        <w:adjustRightInd w:val="0"/>
        <w:snapToGrid w:val="0"/>
        <w:ind w:firstLine="851"/>
      </w:pPr>
      <w:r>
        <w:t>П</w:t>
      </w:r>
      <w:r w:rsidRPr="002D50C6">
        <w:t xml:space="preserve">оступающие обращения публикуются на </w:t>
      </w:r>
      <w:proofErr w:type="spellStart"/>
      <w:r w:rsidRPr="002D50C6">
        <w:t>интернет-ресурсах</w:t>
      </w:r>
      <w:proofErr w:type="spellEnd"/>
      <w:r w:rsidRPr="002D50C6">
        <w:t xml:space="preserve"> ТПП России в Китае (сайты, </w:t>
      </w:r>
      <w:proofErr w:type="spellStart"/>
      <w:r w:rsidRPr="002D50C6">
        <w:t>We-Chat</w:t>
      </w:r>
      <w:proofErr w:type="spellEnd"/>
      <w:r w:rsidRPr="002D50C6">
        <w:t xml:space="preserve"> аккаунты и т.д.) и включаются в т.н. пул проектов, который в дальнейшем доводится до профильных китайских ведомств и ор</w:t>
      </w:r>
      <w:r>
        <w:t>ганизаций.</w:t>
      </w:r>
    </w:p>
    <w:p w:rsidR="0050693D" w:rsidRPr="0050693D" w:rsidRDefault="0050693D" w:rsidP="0050693D">
      <w:pPr>
        <w:tabs>
          <w:tab w:val="left" w:pos="567"/>
        </w:tabs>
        <w:adjustRightInd w:val="0"/>
        <w:snapToGrid w:val="0"/>
        <w:ind w:firstLine="851"/>
      </w:pPr>
      <w:r>
        <w:t>Контакты р</w:t>
      </w:r>
      <w:r w:rsidRPr="0050693D">
        <w:t>егионально</w:t>
      </w:r>
      <w:r>
        <w:t>го</w:t>
      </w:r>
      <w:r w:rsidRPr="0050693D">
        <w:t xml:space="preserve"> представител</w:t>
      </w:r>
      <w:r>
        <w:t>я</w:t>
      </w:r>
      <w:r w:rsidRPr="0050693D">
        <w:t xml:space="preserve"> ТПП России в Восточной Азии (г.</w:t>
      </w:r>
      <w:r>
        <w:t xml:space="preserve"> </w:t>
      </w:r>
      <w:r w:rsidRPr="0050693D">
        <w:t>Пекин)</w:t>
      </w:r>
      <w:r>
        <w:t xml:space="preserve">: </w:t>
      </w:r>
      <w:r w:rsidRPr="0050693D">
        <w:t>Кудрявцев Павел Александрович</w:t>
      </w:r>
      <w:r>
        <w:t xml:space="preserve">, </w:t>
      </w:r>
      <w:r w:rsidRPr="0050693D">
        <w:t xml:space="preserve"> </w:t>
      </w:r>
      <w:r w:rsidR="00934948">
        <w:t>т</w:t>
      </w:r>
      <w:r w:rsidRPr="0050693D">
        <w:t>ел.: +8610 5838-3551, 5838-3552, 5838-3553</w:t>
      </w:r>
      <w:r>
        <w:t xml:space="preserve">, </w:t>
      </w:r>
      <w:r w:rsidR="00934948">
        <w:t>ф</w:t>
      </w:r>
      <w:r w:rsidRPr="0050693D">
        <w:t>акс: +8610 5838-3550</w:t>
      </w:r>
      <w:r>
        <w:t xml:space="preserve">, </w:t>
      </w:r>
      <w:r>
        <w:rPr>
          <w:lang w:val="en-US"/>
        </w:rPr>
        <w:t>e</w:t>
      </w:r>
      <w:r w:rsidRPr="0050693D">
        <w:t>-</w:t>
      </w:r>
      <w:r w:rsidRPr="0050693D">
        <w:rPr>
          <w:lang w:val="en-US"/>
        </w:rPr>
        <w:t>mail</w:t>
      </w:r>
      <w:r w:rsidRPr="0050693D">
        <w:t xml:space="preserve">: </w:t>
      </w:r>
      <w:hyperlink r:id="rId14" w:history="1">
        <w:r w:rsidRPr="00A01B77">
          <w:rPr>
            <w:rStyle w:val="a4"/>
            <w:lang w:val="en-US"/>
          </w:rPr>
          <w:t>eastasia</w:t>
        </w:r>
        <w:r w:rsidRPr="00A01B77">
          <w:rPr>
            <w:rStyle w:val="a4"/>
          </w:rPr>
          <w:t>@</w:t>
        </w:r>
        <w:r w:rsidRPr="00A01B77">
          <w:rPr>
            <w:rStyle w:val="a4"/>
            <w:lang w:val="en-US"/>
          </w:rPr>
          <w:t>tpprf</w:t>
        </w:r>
        <w:r w:rsidRPr="00A01B77">
          <w:rPr>
            <w:rStyle w:val="a4"/>
          </w:rPr>
          <w:t>.</w:t>
        </w:r>
        <w:r w:rsidRPr="00A01B77">
          <w:rPr>
            <w:rStyle w:val="a4"/>
            <w:lang w:val="en-US"/>
          </w:rPr>
          <w:t>ru</w:t>
        </w:r>
      </w:hyperlink>
      <w:r>
        <w:t xml:space="preserve">, </w:t>
      </w:r>
      <w:hyperlink r:id="rId15" w:history="1">
        <w:r w:rsidRPr="00A01B77">
          <w:rPr>
            <w:rStyle w:val="a4"/>
            <w:lang w:val="en-US"/>
          </w:rPr>
          <w:t>tppchina</w:t>
        </w:r>
        <w:r w:rsidRPr="00A01B77">
          <w:rPr>
            <w:rStyle w:val="a4"/>
          </w:rPr>
          <w:t>@</w:t>
        </w:r>
        <w:r w:rsidRPr="00A01B77">
          <w:rPr>
            <w:rStyle w:val="a4"/>
            <w:lang w:val="en-US"/>
          </w:rPr>
          <w:t>mail</w:t>
        </w:r>
        <w:r w:rsidRPr="00A01B77">
          <w:rPr>
            <w:rStyle w:val="a4"/>
          </w:rPr>
          <w:t>.</w:t>
        </w:r>
        <w:proofErr w:type="spellStart"/>
        <w:r w:rsidRPr="00A01B77"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EE1DB9" w:rsidRPr="0050693D" w:rsidRDefault="0050693D" w:rsidP="0050693D">
      <w:pPr>
        <w:tabs>
          <w:tab w:val="left" w:pos="567"/>
        </w:tabs>
        <w:adjustRightInd w:val="0"/>
        <w:snapToGrid w:val="0"/>
        <w:ind w:firstLine="851"/>
      </w:pPr>
      <w:r>
        <w:t>Контакты п</w:t>
      </w:r>
      <w:r w:rsidRPr="0050693D">
        <w:t>редставител</w:t>
      </w:r>
      <w:r>
        <w:t>я</w:t>
      </w:r>
      <w:r w:rsidRPr="0050693D">
        <w:t xml:space="preserve"> ТПП России в КНР (</w:t>
      </w:r>
      <w:proofErr w:type="spellStart"/>
      <w:r w:rsidRPr="0050693D">
        <w:t>г.Шанхай</w:t>
      </w:r>
      <w:proofErr w:type="spellEnd"/>
      <w:r w:rsidRPr="0050693D">
        <w:t>)</w:t>
      </w:r>
      <w:r w:rsidR="00934948">
        <w:t>:</w:t>
      </w:r>
      <w:r>
        <w:t xml:space="preserve"> </w:t>
      </w:r>
      <w:proofErr w:type="spellStart"/>
      <w:r w:rsidRPr="0050693D">
        <w:t>Бурыкин</w:t>
      </w:r>
      <w:proofErr w:type="spellEnd"/>
      <w:r w:rsidRPr="0050693D">
        <w:t xml:space="preserve"> Сергей Владимирович</w:t>
      </w:r>
      <w:r>
        <w:t>,</w:t>
      </w:r>
      <w:r w:rsidRPr="0050693D">
        <w:t xml:space="preserve"> </w:t>
      </w:r>
      <w:r w:rsidR="00934948">
        <w:t>к</w:t>
      </w:r>
      <w:r w:rsidRPr="0050693D">
        <w:t>онтакты:</w:t>
      </w:r>
      <w:r>
        <w:t xml:space="preserve"> т</w:t>
      </w:r>
      <w:r w:rsidRPr="0050693D">
        <w:t>ел.: +86-21-68877708, +86-21-68876660</w:t>
      </w:r>
      <w:r>
        <w:t>, ф</w:t>
      </w:r>
      <w:r w:rsidRPr="0050693D">
        <w:t>акс: +86-21-68876508</w:t>
      </w:r>
      <w:r>
        <w:t xml:space="preserve">, </w:t>
      </w:r>
      <w:r>
        <w:rPr>
          <w:lang w:val="en-US"/>
        </w:rPr>
        <w:t>e</w:t>
      </w:r>
      <w:r w:rsidRPr="0050693D">
        <w:t>-</w:t>
      </w:r>
      <w:r w:rsidRPr="0050693D">
        <w:rPr>
          <w:lang w:val="en-US"/>
        </w:rPr>
        <w:t>mail</w:t>
      </w:r>
      <w:r w:rsidRPr="0050693D">
        <w:t xml:space="preserve">: </w:t>
      </w:r>
      <w:hyperlink r:id="rId16" w:history="1">
        <w:r w:rsidRPr="00A01B77">
          <w:rPr>
            <w:rStyle w:val="a4"/>
            <w:lang w:val="en-US"/>
          </w:rPr>
          <w:t>china</w:t>
        </w:r>
        <w:r w:rsidRPr="00A01B77">
          <w:rPr>
            <w:rStyle w:val="a4"/>
          </w:rPr>
          <w:t>@</w:t>
        </w:r>
        <w:r w:rsidRPr="00A01B77">
          <w:rPr>
            <w:rStyle w:val="a4"/>
            <w:lang w:val="en-US"/>
          </w:rPr>
          <w:t>tpprf</w:t>
        </w:r>
        <w:r w:rsidRPr="00A01B77">
          <w:rPr>
            <w:rStyle w:val="a4"/>
          </w:rPr>
          <w:t>.</w:t>
        </w:r>
        <w:r w:rsidRPr="00A01B77">
          <w:rPr>
            <w:rStyle w:val="a4"/>
            <w:lang w:val="en-US"/>
          </w:rPr>
          <w:t>ru</w:t>
        </w:r>
      </w:hyperlink>
      <w:r w:rsidRPr="0050693D">
        <w:t xml:space="preserve">, </w:t>
      </w:r>
      <w:hyperlink r:id="rId17" w:history="1">
        <w:r w:rsidRPr="00A01B77">
          <w:rPr>
            <w:rStyle w:val="a4"/>
            <w:lang w:val="en-US"/>
          </w:rPr>
          <w:t>tpp</w:t>
        </w:r>
        <w:r w:rsidRPr="00A01B77">
          <w:rPr>
            <w:rStyle w:val="a4"/>
          </w:rPr>
          <w:t>.</w:t>
        </w:r>
        <w:r w:rsidRPr="00A01B77">
          <w:rPr>
            <w:rStyle w:val="a4"/>
            <w:lang w:val="en-US"/>
          </w:rPr>
          <w:t>china</w:t>
        </w:r>
        <w:r w:rsidRPr="00A01B77">
          <w:rPr>
            <w:rStyle w:val="a4"/>
          </w:rPr>
          <w:t>@</w:t>
        </w:r>
        <w:r w:rsidRPr="00A01B77">
          <w:rPr>
            <w:rStyle w:val="a4"/>
            <w:lang w:val="en-US"/>
          </w:rPr>
          <w:t>gmail</w:t>
        </w:r>
        <w:r w:rsidRPr="00A01B77">
          <w:rPr>
            <w:rStyle w:val="a4"/>
          </w:rPr>
          <w:t>.</w:t>
        </w:r>
        <w:r w:rsidRPr="00A01B77">
          <w:rPr>
            <w:rStyle w:val="a4"/>
            <w:lang w:val="en-US"/>
          </w:rPr>
          <w:t>com</w:t>
        </w:r>
      </w:hyperlink>
      <w:r w:rsidRPr="0050693D">
        <w:t xml:space="preserve">/ </w:t>
      </w:r>
    </w:p>
    <w:p w:rsidR="00F301B6" w:rsidRPr="0050693D" w:rsidRDefault="00F301B6" w:rsidP="00824064">
      <w:pPr>
        <w:tabs>
          <w:tab w:val="left" w:pos="567"/>
        </w:tabs>
        <w:adjustRightInd w:val="0"/>
        <w:snapToGrid w:val="0"/>
        <w:ind w:firstLine="851"/>
      </w:pPr>
    </w:p>
    <w:p w:rsidR="00EE1DB9" w:rsidRPr="00EE1DB9" w:rsidRDefault="00EE1DB9" w:rsidP="00824064">
      <w:pPr>
        <w:tabs>
          <w:tab w:val="left" w:pos="567"/>
        </w:tabs>
        <w:adjustRightInd w:val="0"/>
        <w:snapToGrid w:val="0"/>
        <w:ind w:firstLine="851"/>
        <w:rPr>
          <w:b/>
          <w:u w:val="single"/>
        </w:rPr>
      </w:pPr>
      <w:r w:rsidRPr="00EE1DB9">
        <w:rPr>
          <w:b/>
          <w:u w:val="single"/>
        </w:rPr>
        <w:t>Япония</w:t>
      </w:r>
    </w:p>
    <w:p w:rsidR="0037530E" w:rsidRDefault="0037530E" w:rsidP="00824064">
      <w:r>
        <w:t>(информация подготовлена на основе материалов Минэкономразвития России)</w:t>
      </w:r>
    </w:p>
    <w:p w:rsidR="0037530E" w:rsidRDefault="0037530E" w:rsidP="009C56BD">
      <w:pPr>
        <w:spacing w:before="240"/>
      </w:pPr>
      <w:r>
        <w:t xml:space="preserve">В Японии действует экономическая модель, суть которой заключается в обработке сырья и экспорте готовых изделий. При этом на территории самой Японии находятся, главным образом, научно-исследовательские, конструкторские и финансово-управленческие центры компаний. </w:t>
      </w:r>
      <w:proofErr w:type="gramStart"/>
      <w:r>
        <w:t>Из производственных мощностей в стране остались только предприятия, производящие наиболее высокотехнологичную продукцию (в том числе в аэрокосмической отрасли, производстве оборонной продукции, энергомашиностроении, автомобилестроении, станкостроении, роботостроении, производстве компьютеров, средств связи, аккумуляторов), производства, вынос которых за рубеж неизбежно приведет к утечке технологий (в частности, высокотехнологичный сегмент металлургии), а также предприятия, работающие на внутренний рынок.</w:t>
      </w:r>
      <w:proofErr w:type="gramEnd"/>
      <w:r>
        <w:t xml:space="preserve"> Большинство комплектующих изделий, полуфабрикатов и сырья для производственных нужд поставляется в Японию по хорошо отлаженным долговременным каналам с японских предприятий за рубежом и от проверенных зарубежных партнеров. Потребительский рынок насыщается за счет внутреннего производства, а также путем импорта по не менее надежным и проверенным каналам. </w:t>
      </w:r>
    </w:p>
    <w:p w:rsidR="00824064" w:rsidRDefault="0037530E" w:rsidP="00824064">
      <w:r>
        <w:t xml:space="preserve">В России Япония закупает в основном углеводородное топливо: нефть, СПГ и уголь, на долю </w:t>
      </w:r>
      <w:proofErr w:type="gramStart"/>
      <w:r>
        <w:t>которых</w:t>
      </w:r>
      <w:proofErr w:type="gramEnd"/>
      <w:r>
        <w:t xml:space="preserve"> в товарной структуре российского экспорта в Японию в 2016 году пришлось 74% (6,9 млрд. долл.). В целом японский импорт из России ограничен группой товаров, поставки которых реализуются определенными российскими компаниями по отлаженным </w:t>
      </w:r>
      <w:r>
        <w:lastRenderedPageBreak/>
        <w:t xml:space="preserve">каналам. Вместе с тем, компании Японии на постоянной основе проводят системную работу по изучению российского рынка в целях поиска новых возможностей для бизнеса, в том числе на перспективу. </w:t>
      </w:r>
    </w:p>
    <w:p w:rsidR="0037530E" w:rsidRPr="002A3965" w:rsidRDefault="0037530E" w:rsidP="0037530E">
      <w:pPr>
        <w:tabs>
          <w:tab w:val="left" w:pos="3672"/>
        </w:tabs>
        <w:rPr>
          <w:u w:val="single"/>
        </w:rPr>
      </w:pPr>
      <w:r w:rsidRPr="002A3965">
        <w:rPr>
          <w:u w:val="single"/>
        </w:rPr>
        <w:t>Перспективные направления расширения российского экспорта</w:t>
      </w:r>
    </w:p>
    <w:p w:rsidR="0037530E" w:rsidRDefault="0037530E" w:rsidP="00824064">
      <w:r>
        <w:t xml:space="preserve">Товары энергетической группы (нефть, СПГ, уголь) будут составлять основную часть российского экспорта в Японию. Вместе с тем, в 2016 г. наметились позитивные тренды в области диверсификации российского экспорта в Японию. О глобальных изменениях говорить пока рано, однако доля продукции топливно-энергетического комплекса в структуре российских поставок сократилась по итогам 2016 г. по сравнению с 2015 г. с 82,2 % до 74,0 %. Появился ряд новых позиций </w:t>
      </w:r>
      <w:proofErr w:type="spellStart"/>
      <w:r>
        <w:t>несырьевого</w:t>
      </w:r>
      <w:proofErr w:type="spellEnd"/>
      <w:r>
        <w:t xml:space="preserve"> экспорта в Японию, хотя объемы этих поставок пока невелики. Например, на фоне текущей конъюнктуры повысилась конкурентоспособность сельхозпродукции производителей Дальнего Востока на японском рынке. Среди факторов, влияющих на рост экспорта сельскохозяйственной продукции и продовольствия из России в Японию, можно выделить поступательный интерес японских импортеров к российской продукции, которая является альтернативой поставкам из Китая и стран ЮВА. Расширение сотрудничества в агропромышленном комплексе рассматривается Правительством Российской Федерации в качестве одного из приоритетов работы на японском направлении, для этого создаются все условия. </w:t>
      </w:r>
    </w:p>
    <w:p w:rsidR="00F301B6" w:rsidRDefault="0037530E" w:rsidP="00824064">
      <w:r>
        <w:t xml:space="preserve">В качестве перспективного направления взаимодействия  рассматриваются экспорт в Японию мяса птицы, свинины, баранины, говядины, готовой мясной продукции, продукции птицеводства и фуража, включая сено. Заинтересованным в экспорте таких мясопродуктов  предприятиям необходимо обратиться в </w:t>
      </w:r>
      <w:proofErr w:type="spellStart"/>
      <w:r>
        <w:t>Россельхознадзор</w:t>
      </w:r>
      <w:proofErr w:type="spellEnd"/>
      <w:r>
        <w:t xml:space="preserve"> для включения в реестр компаний-объектов проверки на соответствие японским стандартам качества и безопасности продукции. Ряд японских компаний впервые организовали пробные закупки российской сельскохозяйственной продукции для проведения исследований и оценки качества. </w:t>
      </w:r>
    </w:p>
    <w:p w:rsidR="0037530E" w:rsidRDefault="0037530E" w:rsidP="00824064">
      <w:proofErr w:type="gramStart"/>
      <w:r>
        <w:t xml:space="preserve">В связи с курсовыми разницами у российских производителей и экспортёров появляется возможность расширить номенклатуру экспорта за счет продвижения на японский рынок химических товаров, </w:t>
      </w:r>
      <w:proofErr w:type="spellStart"/>
      <w:r>
        <w:t>биотоплива</w:t>
      </w:r>
      <w:proofErr w:type="spellEnd"/>
      <w:r>
        <w:t xml:space="preserve"> и даже отдельных видов машинно-технической продукции. </w:t>
      </w:r>
      <w:proofErr w:type="gramEnd"/>
    </w:p>
    <w:p w:rsidR="0037530E" w:rsidRDefault="0037530E" w:rsidP="00824064">
      <w:r>
        <w:t>В высокотехнологичных областях возможно предоставление услуг российских центров обработки данных, услуг по разработке игрового контента и программного обеспечения, услуг по разработке новейших сорбентов по очистке жидких радиоактивных отходов от цезия и стронция, расширение предложения транспортных услуг.</w:t>
      </w:r>
    </w:p>
    <w:p w:rsidR="009C56BD" w:rsidRPr="002A3965" w:rsidRDefault="009C56BD" w:rsidP="009C56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65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доступу на рынок </w:t>
      </w:r>
      <w:r>
        <w:rPr>
          <w:rFonts w:ascii="Times New Roman" w:hAnsi="Times New Roman" w:cs="Times New Roman"/>
          <w:sz w:val="28"/>
          <w:szCs w:val="28"/>
          <w:u w:val="single"/>
        </w:rPr>
        <w:t>Японии</w:t>
      </w:r>
    </w:p>
    <w:p w:rsidR="009C56BD" w:rsidRDefault="009C56BD" w:rsidP="00824064">
      <w:r>
        <w:t xml:space="preserve">В Японии действуют ограничения по ввозу продукции сельского хозяйства. К ввозимой на территорию Японии продукции сельского хозяйства и животноводства, в том числе куриного мяса и яиц, к упаковке и </w:t>
      </w:r>
      <w:r>
        <w:lastRenderedPageBreak/>
        <w:t xml:space="preserve">маркировке импортируемых товаров установлены жесткие технические и санитарные требования. </w:t>
      </w:r>
    </w:p>
    <w:p w:rsidR="009C56BD" w:rsidRDefault="009C56BD" w:rsidP="00824064">
      <w:r>
        <w:t xml:space="preserve">Основное внимание обращается на качественные характеристики продукции, в частности, экологическую чистоту, дозировку компонентов, содержание питательных веществ. </w:t>
      </w:r>
    </w:p>
    <w:p w:rsidR="009C56BD" w:rsidRDefault="009C56BD" w:rsidP="00824064">
      <w:r>
        <w:t xml:space="preserve">Общим требованием при ввозе продукции сельского хозяйства является заблаговременное извещение карантинных властей о ее ввозе, прохождение проверки и получение соответствующего карантинного импортного сертификата. </w:t>
      </w:r>
    </w:p>
    <w:p w:rsidR="009C56BD" w:rsidRDefault="009C56BD" w:rsidP="00824064">
      <w:proofErr w:type="gramStart"/>
      <w:r>
        <w:t>В отношениях России и Японии действует особый порядок поставок из России в Японию живых ресурсов Тихого океана на основании Соглашения между Правительством Российской Федерации и правительством Японии от 8 февраля 2012 г. «О сохранении, рациональном использовании, управлении живыми ресурсами в северо-западной части Тихого океана и предотвращении незаконной торговли живыми ресурсами» (действует с 10 декабря 2014 г.).</w:t>
      </w:r>
      <w:proofErr w:type="gramEnd"/>
      <w:r>
        <w:t xml:space="preserve"> Согласно данному Соглашению, Япония не принимает экспорт живых ресурсов Тихого океана из России в Японию без подтверждающего сертификата, выданного компетентными органами Российской Федерации и направленного ими в соответствующие органы Японии. Также из Российской Федерации (в числе ряда других стран) запрещен импорт живых животных и продукции животного происхождения, предназначенных для использования в качестве племенного материала.</w:t>
      </w:r>
    </w:p>
    <w:p w:rsidR="009C56BD" w:rsidRDefault="009C56BD" w:rsidP="00824064">
      <w:r>
        <w:t>Маркировка всех товаров, продаваемых в Японии (в том числе импортных), должна соответствовать внутренним законам. Законодательство не закрепляет дополнительных требований к маркировке иностранных товаров по сравнению с национальной продукцией. Если товар подлежит тестированию и проверке на безопасность согласно законодательству, на его упаковку должны быть нанесены специальные символы о соответствии всем необходимым стандартам. Дополнительно на японском языке должна быть размещена информация о составе и другие необходимые данные.</w:t>
      </w:r>
    </w:p>
    <w:p w:rsidR="009C56BD" w:rsidRPr="00320236" w:rsidRDefault="009C56BD" w:rsidP="00824064">
      <w:r>
        <w:t>Действующие в стране национальные стандарты, системы сертификации и инспекции качества товаров являются объективными препятствиями продвижению российской продукции на японский рынок. Но повышенные требования японской стороны к ввозимым товарам не носят дискриминационного характера по отношению к российским поставщикам и распространяются на всех без исключения зарубежных поставщиков.</w:t>
      </w:r>
    </w:p>
    <w:p w:rsidR="0050693D" w:rsidRDefault="0050693D" w:rsidP="0050693D">
      <w:r>
        <w:t>Контакты п</w:t>
      </w:r>
      <w:r w:rsidRPr="0050693D">
        <w:t>очетн</w:t>
      </w:r>
      <w:r>
        <w:t>ых</w:t>
      </w:r>
      <w:r w:rsidRPr="0050693D">
        <w:t xml:space="preserve"> представител</w:t>
      </w:r>
      <w:r>
        <w:t>ей</w:t>
      </w:r>
      <w:r w:rsidRPr="0050693D">
        <w:t xml:space="preserve"> ТПП РФ в Японии</w:t>
      </w:r>
      <w:r>
        <w:t xml:space="preserve">: </w:t>
      </w:r>
    </w:p>
    <w:p w:rsidR="0050693D" w:rsidRPr="0050693D" w:rsidRDefault="0050693D" w:rsidP="0050693D">
      <w:proofErr w:type="spellStart"/>
      <w:r w:rsidRPr="0050693D">
        <w:t>Тибулевич</w:t>
      </w:r>
      <w:proofErr w:type="spellEnd"/>
      <w:r w:rsidRPr="0050693D">
        <w:t xml:space="preserve"> Александр Анатольевич</w:t>
      </w:r>
      <w:r>
        <w:t>, т</w:t>
      </w:r>
      <w:r w:rsidRPr="0050693D">
        <w:t>ел.: +81 (3) 6805-6072</w:t>
      </w:r>
      <w:r>
        <w:t>, ф</w:t>
      </w:r>
      <w:r w:rsidRPr="0050693D">
        <w:t>акс: +81 (3) 6805-6073</w:t>
      </w:r>
      <w:r>
        <w:t>, м</w:t>
      </w:r>
      <w:r w:rsidRPr="0050693D">
        <w:t>об. +81 80 5072-6807</w:t>
      </w:r>
      <w:r>
        <w:t xml:space="preserve">, </w:t>
      </w:r>
      <w:r>
        <w:rPr>
          <w:lang w:val="en-US"/>
        </w:rPr>
        <w:t>e</w:t>
      </w:r>
      <w:r w:rsidRPr="0050693D">
        <w:t>-</w:t>
      </w:r>
      <w:r w:rsidRPr="0050693D">
        <w:rPr>
          <w:lang w:val="en-US"/>
        </w:rPr>
        <w:t>mail</w:t>
      </w:r>
      <w:r w:rsidRPr="0050693D">
        <w:t xml:space="preserve">: </w:t>
      </w:r>
      <w:hyperlink r:id="rId18" w:history="1">
        <w:r w:rsidRPr="00A01B77">
          <w:rPr>
            <w:rStyle w:val="a4"/>
            <w:lang w:val="en-US"/>
          </w:rPr>
          <w:t>shokokaigi</w:t>
        </w:r>
        <w:r w:rsidRPr="0050693D">
          <w:rPr>
            <w:rStyle w:val="a4"/>
          </w:rPr>
          <w:t>_</w:t>
        </w:r>
        <w:r w:rsidRPr="00A01B77">
          <w:rPr>
            <w:rStyle w:val="a4"/>
            <w:lang w:val="en-US"/>
          </w:rPr>
          <w:t>japan</w:t>
        </w:r>
        <w:r w:rsidRPr="0050693D">
          <w:rPr>
            <w:rStyle w:val="a4"/>
          </w:rPr>
          <w:t>@</w:t>
        </w:r>
        <w:r w:rsidRPr="00A01B77">
          <w:rPr>
            <w:rStyle w:val="a4"/>
            <w:lang w:val="en-US"/>
          </w:rPr>
          <w:t>ybb</w:t>
        </w:r>
        <w:r w:rsidRPr="0050693D">
          <w:rPr>
            <w:rStyle w:val="a4"/>
          </w:rPr>
          <w:t>.</w:t>
        </w:r>
        <w:r w:rsidRPr="00A01B77">
          <w:rPr>
            <w:rStyle w:val="a4"/>
            <w:lang w:val="en-US"/>
          </w:rPr>
          <w:t>ne</w:t>
        </w:r>
        <w:r w:rsidRPr="0050693D">
          <w:rPr>
            <w:rStyle w:val="a4"/>
          </w:rPr>
          <w:t>.</w:t>
        </w:r>
        <w:proofErr w:type="spellStart"/>
        <w:r w:rsidRPr="00A01B77">
          <w:rPr>
            <w:rStyle w:val="a4"/>
            <w:lang w:val="en-US"/>
          </w:rPr>
          <w:t>jp</w:t>
        </w:r>
        <w:proofErr w:type="spellEnd"/>
      </w:hyperlink>
      <w:r>
        <w:t>.</w:t>
      </w:r>
      <w:r w:rsidRPr="0050693D">
        <w:t xml:space="preserve"> </w:t>
      </w:r>
    </w:p>
    <w:p w:rsidR="0050693D" w:rsidRPr="0050693D" w:rsidRDefault="0050693D" w:rsidP="0050693D">
      <w:r w:rsidRPr="0050693D">
        <w:t>Пасько Александр Александрович</w:t>
      </w:r>
      <w:r>
        <w:t>, т</w:t>
      </w:r>
      <w:r w:rsidRPr="0050693D">
        <w:t>ел</w:t>
      </w:r>
      <w:proofErr w:type="gramStart"/>
      <w:r w:rsidRPr="0050693D">
        <w:t>.(</w:t>
      </w:r>
      <w:proofErr w:type="gramEnd"/>
      <w:r w:rsidRPr="0050693D">
        <w:t>моб): +81-80-9105-8999</w:t>
      </w:r>
      <w:r>
        <w:t xml:space="preserve">, </w:t>
      </w:r>
      <w:r>
        <w:rPr>
          <w:lang w:val="en-US"/>
        </w:rPr>
        <w:t>e</w:t>
      </w:r>
      <w:r w:rsidRPr="0050693D">
        <w:t>-</w:t>
      </w:r>
      <w:r w:rsidRPr="0050693D">
        <w:rPr>
          <w:lang w:val="en-US"/>
        </w:rPr>
        <w:t>mail</w:t>
      </w:r>
      <w:r w:rsidRPr="0050693D">
        <w:t xml:space="preserve">: </w:t>
      </w:r>
      <w:hyperlink r:id="rId19" w:history="1">
        <w:r w:rsidRPr="00A01B77">
          <w:rPr>
            <w:rStyle w:val="a4"/>
            <w:lang w:val="en-US"/>
          </w:rPr>
          <w:t>aap</w:t>
        </w:r>
        <w:r w:rsidRPr="00A01B77">
          <w:rPr>
            <w:rStyle w:val="a4"/>
          </w:rPr>
          <w:t>@</w:t>
        </w:r>
        <w:r w:rsidRPr="00A01B77">
          <w:rPr>
            <w:rStyle w:val="a4"/>
            <w:lang w:val="en-US"/>
          </w:rPr>
          <w:t>tpprf</w:t>
        </w:r>
        <w:r w:rsidRPr="0050693D">
          <w:rPr>
            <w:rStyle w:val="a4"/>
          </w:rPr>
          <w:t>.</w:t>
        </w:r>
        <w:r w:rsidRPr="00A01B77">
          <w:rPr>
            <w:rStyle w:val="a4"/>
            <w:lang w:val="en-US"/>
          </w:rPr>
          <w:t>ru</w:t>
        </w:r>
      </w:hyperlink>
      <w:r w:rsidRPr="0050693D">
        <w:t xml:space="preserve">.   </w:t>
      </w:r>
    </w:p>
    <w:sectPr w:rsidR="0050693D" w:rsidRPr="0050693D" w:rsidSect="00A111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C7" w:rsidRDefault="00A413C7" w:rsidP="00824064">
      <w:r>
        <w:separator/>
      </w:r>
    </w:p>
  </w:endnote>
  <w:endnote w:type="continuationSeparator" w:id="0">
    <w:p w:rsidR="00A413C7" w:rsidRDefault="00A413C7" w:rsidP="0082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72" w:rsidRDefault="00006D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72" w:rsidRDefault="00006D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72" w:rsidRDefault="00006D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C7" w:rsidRDefault="00A413C7" w:rsidP="00824064">
      <w:r>
        <w:separator/>
      </w:r>
    </w:p>
  </w:footnote>
  <w:footnote w:type="continuationSeparator" w:id="0">
    <w:p w:rsidR="00A413C7" w:rsidRDefault="00A413C7" w:rsidP="00824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72" w:rsidRDefault="00006D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012623"/>
      <w:docPartObj>
        <w:docPartGallery w:val="Page Numbers (Top of Page)"/>
        <w:docPartUnique/>
      </w:docPartObj>
    </w:sdtPr>
    <w:sdtEndPr/>
    <w:sdtContent>
      <w:p w:rsidR="00833BB6" w:rsidRDefault="00833B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E2">
          <w:rPr>
            <w:noProof/>
          </w:rPr>
          <w:t>13</w:t>
        </w:r>
        <w:r>
          <w:fldChar w:fldCharType="end"/>
        </w:r>
      </w:p>
    </w:sdtContent>
  </w:sdt>
  <w:p w:rsidR="00833BB6" w:rsidRDefault="00833B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72" w:rsidRDefault="00006D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65"/>
    <w:rsid w:val="00000DA4"/>
    <w:rsid w:val="000044F4"/>
    <w:rsid w:val="00006D72"/>
    <w:rsid w:val="00014307"/>
    <w:rsid w:val="000327B9"/>
    <w:rsid w:val="000362AD"/>
    <w:rsid w:val="0004080C"/>
    <w:rsid w:val="00053C6D"/>
    <w:rsid w:val="0005462C"/>
    <w:rsid w:val="0006750E"/>
    <w:rsid w:val="00070CA7"/>
    <w:rsid w:val="00071A24"/>
    <w:rsid w:val="00074283"/>
    <w:rsid w:val="00080179"/>
    <w:rsid w:val="00080922"/>
    <w:rsid w:val="00082B9B"/>
    <w:rsid w:val="00082F25"/>
    <w:rsid w:val="000858D3"/>
    <w:rsid w:val="00087C1F"/>
    <w:rsid w:val="0009458A"/>
    <w:rsid w:val="000A29D7"/>
    <w:rsid w:val="000C076F"/>
    <w:rsid w:val="000D1A27"/>
    <w:rsid w:val="000E072B"/>
    <w:rsid w:val="000E2338"/>
    <w:rsid w:val="000E5CF7"/>
    <w:rsid w:val="000F2390"/>
    <w:rsid w:val="000F2759"/>
    <w:rsid w:val="000F4DE7"/>
    <w:rsid w:val="000F63DD"/>
    <w:rsid w:val="00102DAC"/>
    <w:rsid w:val="001068A3"/>
    <w:rsid w:val="001071C5"/>
    <w:rsid w:val="001111B1"/>
    <w:rsid w:val="0011787B"/>
    <w:rsid w:val="001313AB"/>
    <w:rsid w:val="00132C07"/>
    <w:rsid w:val="001418B1"/>
    <w:rsid w:val="00144120"/>
    <w:rsid w:val="00147398"/>
    <w:rsid w:val="001507F4"/>
    <w:rsid w:val="00153265"/>
    <w:rsid w:val="00163FC5"/>
    <w:rsid w:val="00181E15"/>
    <w:rsid w:val="00185FEC"/>
    <w:rsid w:val="001A1BB6"/>
    <w:rsid w:val="001B25E9"/>
    <w:rsid w:val="001C1E64"/>
    <w:rsid w:val="001C41D1"/>
    <w:rsid w:val="001E55CA"/>
    <w:rsid w:val="001F2319"/>
    <w:rsid w:val="001F2A44"/>
    <w:rsid w:val="001F4E50"/>
    <w:rsid w:val="001F58A8"/>
    <w:rsid w:val="00200AF3"/>
    <w:rsid w:val="002033EF"/>
    <w:rsid w:val="00220F44"/>
    <w:rsid w:val="002222A1"/>
    <w:rsid w:val="0022285B"/>
    <w:rsid w:val="00232DE4"/>
    <w:rsid w:val="00232FB1"/>
    <w:rsid w:val="0024332B"/>
    <w:rsid w:val="002457D9"/>
    <w:rsid w:val="002469A3"/>
    <w:rsid w:val="00246FE2"/>
    <w:rsid w:val="00250B9A"/>
    <w:rsid w:val="002622B5"/>
    <w:rsid w:val="00270432"/>
    <w:rsid w:val="002714BB"/>
    <w:rsid w:val="00284414"/>
    <w:rsid w:val="002901A9"/>
    <w:rsid w:val="00290326"/>
    <w:rsid w:val="00290B40"/>
    <w:rsid w:val="002960E5"/>
    <w:rsid w:val="002A3965"/>
    <w:rsid w:val="002A450A"/>
    <w:rsid w:val="002A6FDD"/>
    <w:rsid w:val="002B13B2"/>
    <w:rsid w:val="002C0419"/>
    <w:rsid w:val="002C0F75"/>
    <w:rsid w:val="002C1360"/>
    <w:rsid w:val="002D128E"/>
    <w:rsid w:val="002E0C15"/>
    <w:rsid w:val="002E13C4"/>
    <w:rsid w:val="002F14D2"/>
    <w:rsid w:val="002F2D68"/>
    <w:rsid w:val="002F5D05"/>
    <w:rsid w:val="00301622"/>
    <w:rsid w:val="00301E0E"/>
    <w:rsid w:val="003025D0"/>
    <w:rsid w:val="003041F0"/>
    <w:rsid w:val="00306CC5"/>
    <w:rsid w:val="0031256D"/>
    <w:rsid w:val="00313329"/>
    <w:rsid w:val="003137B8"/>
    <w:rsid w:val="00313806"/>
    <w:rsid w:val="00316292"/>
    <w:rsid w:val="00316AD9"/>
    <w:rsid w:val="00320236"/>
    <w:rsid w:val="00320702"/>
    <w:rsid w:val="00330981"/>
    <w:rsid w:val="00334286"/>
    <w:rsid w:val="00345BC0"/>
    <w:rsid w:val="003578FA"/>
    <w:rsid w:val="00366E9C"/>
    <w:rsid w:val="0037037A"/>
    <w:rsid w:val="00370536"/>
    <w:rsid w:val="0037530E"/>
    <w:rsid w:val="00377DF5"/>
    <w:rsid w:val="00385532"/>
    <w:rsid w:val="00385899"/>
    <w:rsid w:val="00393F40"/>
    <w:rsid w:val="00396194"/>
    <w:rsid w:val="003B0051"/>
    <w:rsid w:val="003B1B6E"/>
    <w:rsid w:val="003C1383"/>
    <w:rsid w:val="003D0170"/>
    <w:rsid w:val="003F0054"/>
    <w:rsid w:val="003F2891"/>
    <w:rsid w:val="00400632"/>
    <w:rsid w:val="00405E34"/>
    <w:rsid w:val="00411274"/>
    <w:rsid w:val="00424227"/>
    <w:rsid w:val="00430AED"/>
    <w:rsid w:val="004310A4"/>
    <w:rsid w:val="00431CF3"/>
    <w:rsid w:val="004349CE"/>
    <w:rsid w:val="00435C71"/>
    <w:rsid w:val="004452A0"/>
    <w:rsid w:val="004459AD"/>
    <w:rsid w:val="00455874"/>
    <w:rsid w:val="004574AA"/>
    <w:rsid w:val="004628D7"/>
    <w:rsid w:val="00462DA6"/>
    <w:rsid w:val="0047259C"/>
    <w:rsid w:val="00476827"/>
    <w:rsid w:val="00482E16"/>
    <w:rsid w:val="004851E3"/>
    <w:rsid w:val="00491E46"/>
    <w:rsid w:val="004925B1"/>
    <w:rsid w:val="00493B18"/>
    <w:rsid w:val="00497E6F"/>
    <w:rsid w:val="004A494D"/>
    <w:rsid w:val="004A4C5A"/>
    <w:rsid w:val="004A78D5"/>
    <w:rsid w:val="004B0BB4"/>
    <w:rsid w:val="004B2C0B"/>
    <w:rsid w:val="004B3D4D"/>
    <w:rsid w:val="004B5F86"/>
    <w:rsid w:val="004D3C93"/>
    <w:rsid w:val="004E104A"/>
    <w:rsid w:val="004E20E5"/>
    <w:rsid w:val="004E48A7"/>
    <w:rsid w:val="004E71FC"/>
    <w:rsid w:val="00500D31"/>
    <w:rsid w:val="005022C2"/>
    <w:rsid w:val="0050693D"/>
    <w:rsid w:val="005136A0"/>
    <w:rsid w:val="005154C8"/>
    <w:rsid w:val="00522A08"/>
    <w:rsid w:val="00532D1B"/>
    <w:rsid w:val="005360C0"/>
    <w:rsid w:val="00540FE2"/>
    <w:rsid w:val="00543766"/>
    <w:rsid w:val="00561D34"/>
    <w:rsid w:val="005669CC"/>
    <w:rsid w:val="005679A0"/>
    <w:rsid w:val="005706AA"/>
    <w:rsid w:val="00570B8A"/>
    <w:rsid w:val="005723DD"/>
    <w:rsid w:val="00576383"/>
    <w:rsid w:val="005934C1"/>
    <w:rsid w:val="00595295"/>
    <w:rsid w:val="005A4517"/>
    <w:rsid w:val="005B4DEC"/>
    <w:rsid w:val="005B4FAB"/>
    <w:rsid w:val="005C7A09"/>
    <w:rsid w:val="005E3EAE"/>
    <w:rsid w:val="005E507E"/>
    <w:rsid w:val="005F5220"/>
    <w:rsid w:val="005F6985"/>
    <w:rsid w:val="00603E73"/>
    <w:rsid w:val="0060787D"/>
    <w:rsid w:val="00610CE2"/>
    <w:rsid w:val="00615C84"/>
    <w:rsid w:val="006220B2"/>
    <w:rsid w:val="00622941"/>
    <w:rsid w:val="006247B7"/>
    <w:rsid w:val="0062682C"/>
    <w:rsid w:val="00634079"/>
    <w:rsid w:val="0063695B"/>
    <w:rsid w:val="0065264F"/>
    <w:rsid w:val="00676A96"/>
    <w:rsid w:val="0067735B"/>
    <w:rsid w:val="00681B97"/>
    <w:rsid w:val="0068395B"/>
    <w:rsid w:val="0069035D"/>
    <w:rsid w:val="006A17ED"/>
    <w:rsid w:val="006A5133"/>
    <w:rsid w:val="006A6CB6"/>
    <w:rsid w:val="006B3E99"/>
    <w:rsid w:val="006B5389"/>
    <w:rsid w:val="006C03F5"/>
    <w:rsid w:val="006C0C68"/>
    <w:rsid w:val="006C16E9"/>
    <w:rsid w:val="006C59B1"/>
    <w:rsid w:val="006C71E8"/>
    <w:rsid w:val="006D0300"/>
    <w:rsid w:val="006D04E8"/>
    <w:rsid w:val="006D2BBA"/>
    <w:rsid w:val="006D5833"/>
    <w:rsid w:val="006E2BF1"/>
    <w:rsid w:val="006E2F24"/>
    <w:rsid w:val="006E6E9B"/>
    <w:rsid w:val="006F240C"/>
    <w:rsid w:val="006F6F2B"/>
    <w:rsid w:val="00702EF4"/>
    <w:rsid w:val="00703C9E"/>
    <w:rsid w:val="007126E3"/>
    <w:rsid w:val="00720794"/>
    <w:rsid w:val="00720AF6"/>
    <w:rsid w:val="00720CEE"/>
    <w:rsid w:val="007365EB"/>
    <w:rsid w:val="00747911"/>
    <w:rsid w:val="00756A3B"/>
    <w:rsid w:val="00764D07"/>
    <w:rsid w:val="00775806"/>
    <w:rsid w:val="00794374"/>
    <w:rsid w:val="007A153A"/>
    <w:rsid w:val="007A4D28"/>
    <w:rsid w:val="007A5D05"/>
    <w:rsid w:val="007A7022"/>
    <w:rsid w:val="007B5B59"/>
    <w:rsid w:val="007C63CE"/>
    <w:rsid w:val="007D3F81"/>
    <w:rsid w:val="007D7D95"/>
    <w:rsid w:val="007E12B6"/>
    <w:rsid w:val="007E3F80"/>
    <w:rsid w:val="007F0C86"/>
    <w:rsid w:val="007F5448"/>
    <w:rsid w:val="00805AE0"/>
    <w:rsid w:val="00807136"/>
    <w:rsid w:val="008207FA"/>
    <w:rsid w:val="00820EB9"/>
    <w:rsid w:val="008215E2"/>
    <w:rsid w:val="00824064"/>
    <w:rsid w:val="00832FDD"/>
    <w:rsid w:val="00833BB6"/>
    <w:rsid w:val="008439A3"/>
    <w:rsid w:val="0084619A"/>
    <w:rsid w:val="00850556"/>
    <w:rsid w:val="00854B43"/>
    <w:rsid w:val="00861CF5"/>
    <w:rsid w:val="00870F99"/>
    <w:rsid w:val="008713AB"/>
    <w:rsid w:val="00872193"/>
    <w:rsid w:val="008728BA"/>
    <w:rsid w:val="00873191"/>
    <w:rsid w:val="00873A8E"/>
    <w:rsid w:val="0087454C"/>
    <w:rsid w:val="00874DAF"/>
    <w:rsid w:val="00886432"/>
    <w:rsid w:val="008930EB"/>
    <w:rsid w:val="008A0C2C"/>
    <w:rsid w:val="008A3130"/>
    <w:rsid w:val="008A44E5"/>
    <w:rsid w:val="008A75D3"/>
    <w:rsid w:val="008B5099"/>
    <w:rsid w:val="008C6DB3"/>
    <w:rsid w:val="008D274F"/>
    <w:rsid w:val="008D6699"/>
    <w:rsid w:val="008E0F76"/>
    <w:rsid w:val="008E42C8"/>
    <w:rsid w:val="008E51B2"/>
    <w:rsid w:val="008E69A6"/>
    <w:rsid w:val="00900970"/>
    <w:rsid w:val="009066B1"/>
    <w:rsid w:val="00926192"/>
    <w:rsid w:val="00927BBF"/>
    <w:rsid w:val="00933064"/>
    <w:rsid w:val="00934948"/>
    <w:rsid w:val="00941153"/>
    <w:rsid w:val="00944FBF"/>
    <w:rsid w:val="00951041"/>
    <w:rsid w:val="00951125"/>
    <w:rsid w:val="00952BE0"/>
    <w:rsid w:val="00956335"/>
    <w:rsid w:val="0096157E"/>
    <w:rsid w:val="00965B54"/>
    <w:rsid w:val="00972E37"/>
    <w:rsid w:val="009736C8"/>
    <w:rsid w:val="009754FE"/>
    <w:rsid w:val="00982437"/>
    <w:rsid w:val="00985975"/>
    <w:rsid w:val="0099150B"/>
    <w:rsid w:val="00996582"/>
    <w:rsid w:val="009B5762"/>
    <w:rsid w:val="009B5C59"/>
    <w:rsid w:val="009B7EFE"/>
    <w:rsid w:val="009C56BD"/>
    <w:rsid w:val="009C6A02"/>
    <w:rsid w:val="009D1DD3"/>
    <w:rsid w:val="009D589A"/>
    <w:rsid w:val="009D616C"/>
    <w:rsid w:val="009E27BD"/>
    <w:rsid w:val="009E2EFB"/>
    <w:rsid w:val="009E750F"/>
    <w:rsid w:val="00A01CEB"/>
    <w:rsid w:val="00A04987"/>
    <w:rsid w:val="00A04F18"/>
    <w:rsid w:val="00A111F5"/>
    <w:rsid w:val="00A1452B"/>
    <w:rsid w:val="00A206FA"/>
    <w:rsid w:val="00A20DF2"/>
    <w:rsid w:val="00A23701"/>
    <w:rsid w:val="00A273A0"/>
    <w:rsid w:val="00A31B0C"/>
    <w:rsid w:val="00A413C7"/>
    <w:rsid w:val="00A419FB"/>
    <w:rsid w:val="00A43686"/>
    <w:rsid w:val="00A45B96"/>
    <w:rsid w:val="00A54695"/>
    <w:rsid w:val="00A551CE"/>
    <w:rsid w:val="00A60671"/>
    <w:rsid w:val="00A632C0"/>
    <w:rsid w:val="00A6557E"/>
    <w:rsid w:val="00A71141"/>
    <w:rsid w:val="00A804C2"/>
    <w:rsid w:val="00A81B55"/>
    <w:rsid w:val="00A921E6"/>
    <w:rsid w:val="00AA0996"/>
    <w:rsid w:val="00AA40F6"/>
    <w:rsid w:val="00AB0ADC"/>
    <w:rsid w:val="00AB2202"/>
    <w:rsid w:val="00AB23C7"/>
    <w:rsid w:val="00AB448A"/>
    <w:rsid w:val="00AC4804"/>
    <w:rsid w:val="00AE1E8F"/>
    <w:rsid w:val="00AF15A7"/>
    <w:rsid w:val="00AF5791"/>
    <w:rsid w:val="00AF5CD1"/>
    <w:rsid w:val="00B01FB2"/>
    <w:rsid w:val="00B05AEB"/>
    <w:rsid w:val="00B11301"/>
    <w:rsid w:val="00B171A2"/>
    <w:rsid w:val="00B31856"/>
    <w:rsid w:val="00B335F1"/>
    <w:rsid w:val="00B3630B"/>
    <w:rsid w:val="00B438BA"/>
    <w:rsid w:val="00B52046"/>
    <w:rsid w:val="00B52B85"/>
    <w:rsid w:val="00B74562"/>
    <w:rsid w:val="00B85B15"/>
    <w:rsid w:val="00B95114"/>
    <w:rsid w:val="00B96E28"/>
    <w:rsid w:val="00BA3C1E"/>
    <w:rsid w:val="00BB0158"/>
    <w:rsid w:val="00BB6CAC"/>
    <w:rsid w:val="00BC4856"/>
    <w:rsid w:val="00BC55E7"/>
    <w:rsid w:val="00BD0670"/>
    <w:rsid w:val="00BD2EA3"/>
    <w:rsid w:val="00C01F3E"/>
    <w:rsid w:val="00C057E6"/>
    <w:rsid w:val="00C05E38"/>
    <w:rsid w:val="00C075F1"/>
    <w:rsid w:val="00C1634A"/>
    <w:rsid w:val="00C373AB"/>
    <w:rsid w:val="00C45DBC"/>
    <w:rsid w:val="00C478B4"/>
    <w:rsid w:val="00C5790C"/>
    <w:rsid w:val="00C63D81"/>
    <w:rsid w:val="00C66135"/>
    <w:rsid w:val="00C70935"/>
    <w:rsid w:val="00C71806"/>
    <w:rsid w:val="00C7384D"/>
    <w:rsid w:val="00C75B44"/>
    <w:rsid w:val="00C7668F"/>
    <w:rsid w:val="00C82345"/>
    <w:rsid w:val="00C84AF4"/>
    <w:rsid w:val="00C85175"/>
    <w:rsid w:val="00C8559E"/>
    <w:rsid w:val="00C93173"/>
    <w:rsid w:val="00C95625"/>
    <w:rsid w:val="00CA2449"/>
    <w:rsid w:val="00CA3EBC"/>
    <w:rsid w:val="00CA4E5F"/>
    <w:rsid w:val="00CA531D"/>
    <w:rsid w:val="00CB0711"/>
    <w:rsid w:val="00CB20E8"/>
    <w:rsid w:val="00CB51AA"/>
    <w:rsid w:val="00CC0012"/>
    <w:rsid w:val="00CC3C8E"/>
    <w:rsid w:val="00CC7BF2"/>
    <w:rsid w:val="00CC7CC0"/>
    <w:rsid w:val="00CD1BE3"/>
    <w:rsid w:val="00CD69F8"/>
    <w:rsid w:val="00CE42DD"/>
    <w:rsid w:val="00CE7962"/>
    <w:rsid w:val="00CF0A44"/>
    <w:rsid w:val="00D0645D"/>
    <w:rsid w:val="00D13EA1"/>
    <w:rsid w:val="00D17142"/>
    <w:rsid w:val="00D17D1B"/>
    <w:rsid w:val="00D205AD"/>
    <w:rsid w:val="00D2223C"/>
    <w:rsid w:val="00D22A05"/>
    <w:rsid w:val="00D22DC3"/>
    <w:rsid w:val="00D269B1"/>
    <w:rsid w:val="00D26F90"/>
    <w:rsid w:val="00D304A8"/>
    <w:rsid w:val="00D36680"/>
    <w:rsid w:val="00D6028C"/>
    <w:rsid w:val="00D66812"/>
    <w:rsid w:val="00D67C87"/>
    <w:rsid w:val="00D7570C"/>
    <w:rsid w:val="00D77B19"/>
    <w:rsid w:val="00D813B6"/>
    <w:rsid w:val="00D86045"/>
    <w:rsid w:val="00D86B38"/>
    <w:rsid w:val="00D93682"/>
    <w:rsid w:val="00D9438A"/>
    <w:rsid w:val="00D945EC"/>
    <w:rsid w:val="00D95A7F"/>
    <w:rsid w:val="00D97FEF"/>
    <w:rsid w:val="00DA2439"/>
    <w:rsid w:val="00DA45B3"/>
    <w:rsid w:val="00DC093C"/>
    <w:rsid w:val="00DD086B"/>
    <w:rsid w:val="00DD284C"/>
    <w:rsid w:val="00DD4A36"/>
    <w:rsid w:val="00DE20A9"/>
    <w:rsid w:val="00DF0C96"/>
    <w:rsid w:val="00E02DF3"/>
    <w:rsid w:val="00E23E45"/>
    <w:rsid w:val="00E27788"/>
    <w:rsid w:val="00E40958"/>
    <w:rsid w:val="00E40BA9"/>
    <w:rsid w:val="00E4173D"/>
    <w:rsid w:val="00E4379A"/>
    <w:rsid w:val="00E52AF8"/>
    <w:rsid w:val="00E652CE"/>
    <w:rsid w:val="00E75B4C"/>
    <w:rsid w:val="00E76A70"/>
    <w:rsid w:val="00E80D00"/>
    <w:rsid w:val="00E86F76"/>
    <w:rsid w:val="00E94F81"/>
    <w:rsid w:val="00E96F3F"/>
    <w:rsid w:val="00EA4BC6"/>
    <w:rsid w:val="00EA613A"/>
    <w:rsid w:val="00EB6510"/>
    <w:rsid w:val="00EC162F"/>
    <w:rsid w:val="00EC4FB2"/>
    <w:rsid w:val="00ED219A"/>
    <w:rsid w:val="00EE1DB9"/>
    <w:rsid w:val="00EE2CE9"/>
    <w:rsid w:val="00EE3442"/>
    <w:rsid w:val="00EF0E20"/>
    <w:rsid w:val="00EF50A8"/>
    <w:rsid w:val="00EF5CE7"/>
    <w:rsid w:val="00F00DBF"/>
    <w:rsid w:val="00F0531F"/>
    <w:rsid w:val="00F06632"/>
    <w:rsid w:val="00F166B6"/>
    <w:rsid w:val="00F301B6"/>
    <w:rsid w:val="00F33BC6"/>
    <w:rsid w:val="00F34AE2"/>
    <w:rsid w:val="00F403B3"/>
    <w:rsid w:val="00F475E4"/>
    <w:rsid w:val="00F4792C"/>
    <w:rsid w:val="00F5158B"/>
    <w:rsid w:val="00F53F13"/>
    <w:rsid w:val="00F562F1"/>
    <w:rsid w:val="00F62505"/>
    <w:rsid w:val="00F62FDE"/>
    <w:rsid w:val="00F63A4A"/>
    <w:rsid w:val="00F64096"/>
    <w:rsid w:val="00F71B7A"/>
    <w:rsid w:val="00F735B3"/>
    <w:rsid w:val="00F82D8F"/>
    <w:rsid w:val="00F83F23"/>
    <w:rsid w:val="00F858B6"/>
    <w:rsid w:val="00FA0CF1"/>
    <w:rsid w:val="00FA0D81"/>
    <w:rsid w:val="00FA1265"/>
    <w:rsid w:val="00FB1DDD"/>
    <w:rsid w:val="00FB34B4"/>
    <w:rsid w:val="00FC63B7"/>
    <w:rsid w:val="00FC761E"/>
    <w:rsid w:val="00FD2591"/>
    <w:rsid w:val="00FD6D97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965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3965"/>
    <w:pPr>
      <w:spacing w:before="100" w:beforeAutospacing="1" w:after="100" w:afterAutospacing="1"/>
      <w:ind w:firstLine="30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39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rsid w:val="002A39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3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824064"/>
    <w:pPr>
      <w:widowControl w:val="0"/>
      <w:ind w:firstLine="0"/>
    </w:pPr>
    <w:rPr>
      <w:rFonts w:eastAsia="SimSun"/>
      <w:kern w:val="2"/>
      <w:sz w:val="20"/>
      <w:szCs w:val="20"/>
      <w:lang w:val="en-US"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824064"/>
    <w:rPr>
      <w:rFonts w:eastAsia="SimSun"/>
      <w:kern w:val="2"/>
      <w:sz w:val="20"/>
      <w:szCs w:val="20"/>
      <w:lang w:val="en-US" w:eastAsia="zh-CN"/>
    </w:rPr>
  </w:style>
  <w:style w:type="character" w:styleId="a7">
    <w:name w:val="footnote reference"/>
    <w:uiPriority w:val="99"/>
    <w:semiHidden/>
    <w:unhideWhenUsed/>
    <w:rsid w:val="0082406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33B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3BB6"/>
  </w:style>
  <w:style w:type="paragraph" w:styleId="aa">
    <w:name w:val="footer"/>
    <w:basedOn w:val="a"/>
    <w:link w:val="ab"/>
    <w:uiPriority w:val="99"/>
    <w:unhideWhenUsed/>
    <w:rsid w:val="00833B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3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965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3965"/>
    <w:pPr>
      <w:spacing w:before="100" w:beforeAutospacing="1" w:after="100" w:afterAutospacing="1"/>
      <w:ind w:firstLine="30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39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rsid w:val="002A39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3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824064"/>
    <w:pPr>
      <w:widowControl w:val="0"/>
      <w:ind w:firstLine="0"/>
    </w:pPr>
    <w:rPr>
      <w:rFonts w:eastAsia="SimSun"/>
      <w:kern w:val="2"/>
      <w:sz w:val="20"/>
      <w:szCs w:val="20"/>
      <w:lang w:val="en-US"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824064"/>
    <w:rPr>
      <w:rFonts w:eastAsia="SimSun"/>
      <w:kern w:val="2"/>
      <w:sz w:val="20"/>
      <w:szCs w:val="20"/>
      <w:lang w:val="en-US" w:eastAsia="zh-CN"/>
    </w:rPr>
  </w:style>
  <w:style w:type="character" w:styleId="a7">
    <w:name w:val="footnote reference"/>
    <w:uiPriority w:val="99"/>
    <w:semiHidden/>
    <w:unhideWhenUsed/>
    <w:rsid w:val="0082406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33B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3BB6"/>
  </w:style>
  <w:style w:type="paragraph" w:styleId="aa">
    <w:name w:val="footer"/>
    <w:basedOn w:val="a"/>
    <w:link w:val="ab"/>
    <w:uiPriority w:val="99"/>
    <w:unhideWhenUsed/>
    <w:rsid w:val="00833B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i.in" TargetMode="External"/><Relationship Id="rId13" Type="http://schemas.openxmlformats.org/officeDocument/2006/relationships/hyperlink" Target="http://eastern-asia.tpprf.ru" TargetMode="External"/><Relationship Id="rId18" Type="http://schemas.openxmlformats.org/officeDocument/2006/relationships/hyperlink" Target="mailto:shokokaigi_japan@ybb.ne.j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ficci.com" TargetMode="External"/><Relationship Id="rId12" Type="http://schemas.openxmlformats.org/officeDocument/2006/relationships/hyperlink" Target="http://www.saic.gov.cn" TargetMode="External"/><Relationship Id="rId17" Type="http://schemas.openxmlformats.org/officeDocument/2006/relationships/hyperlink" Target="mailto:tpp.china@gmail.com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mailto:china@tpprf.ru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iran-tpprf.r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tppchina@mail.r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pp-india@yandex.ru" TargetMode="External"/><Relationship Id="rId19" Type="http://schemas.openxmlformats.org/officeDocument/2006/relationships/hyperlink" Target="mailto:aap@tpp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ia@tpprf.ru" TargetMode="External"/><Relationship Id="rId14" Type="http://schemas.openxmlformats.org/officeDocument/2006/relationships/hyperlink" Target="mailto:eastasia@tpprf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5021</Words>
  <Characters>28621</Characters>
  <Application>Microsoft Office Word</Application>
  <DocSecurity>4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Митичева М.В. (352)</dc:creator>
  <cp:lastModifiedBy>Морозова Л.В. (056)</cp:lastModifiedBy>
  <cp:revision>2</cp:revision>
  <dcterms:created xsi:type="dcterms:W3CDTF">2017-10-24T07:54:00Z</dcterms:created>
  <dcterms:modified xsi:type="dcterms:W3CDTF">2017-10-24T07:54:00Z</dcterms:modified>
</cp:coreProperties>
</file>